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4443D" w14:textId="77777777" w:rsidR="009C229C" w:rsidRPr="00A6388A" w:rsidRDefault="002767B8" w:rsidP="00377460">
      <w:pPr>
        <w:spacing w:line="240" w:lineRule="auto"/>
        <w:rPr>
          <w:rFonts w:asciiTheme="majorBidi" w:hAnsiTheme="majorBidi" w:cstheme="majorBidi"/>
          <w:b/>
          <w:bCs/>
          <w:sz w:val="32"/>
          <w:szCs w:val="32"/>
        </w:rPr>
      </w:pPr>
      <w:r w:rsidRPr="00A6388A">
        <w:rPr>
          <w:rFonts w:asciiTheme="majorBidi" w:hAnsiTheme="majorBidi" w:cstheme="majorBidi"/>
          <w:b/>
          <w:bCs/>
          <w:sz w:val="32"/>
          <w:szCs w:val="32"/>
        </w:rPr>
        <w:t>The Effect of Preoperative Cognitive Dysfunction on Postoperative Outcomes in Cardiac Surgery</w:t>
      </w:r>
    </w:p>
    <w:p w14:paraId="59BAB4D8" w14:textId="5FF82D8A" w:rsidR="00EC78CC" w:rsidRPr="00A6388A" w:rsidRDefault="00F20B0D" w:rsidP="00377460">
      <w:pPr>
        <w:spacing w:line="240" w:lineRule="auto"/>
        <w:rPr>
          <w:rFonts w:asciiTheme="majorBidi" w:hAnsiTheme="majorBidi" w:cstheme="majorBidi"/>
          <w:sz w:val="32"/>
          <w:szCs w:val="32"/>
        </w:rPr>
      </w:pPr>
      <w:proofErr w:type="spellStart"/>
      <w:r w:rsidRPr="00A6388A">
        <w:rPr>
          <w:rFonts w:asciiTheme="majorBidi" w:hAnsiTheme="majorBidi" w:cstheme="majorBidi"/>
          <w:sz w:val="32"/>
          <w:szCs w:val="32"/>
        </w:rPr>
        <w:t>Anantachote</w:t>
      </w:r>
      <w:proofErr w:type="spellEnd"/>
      <w:r w:rsidRPr="00A6388A">
        <w:rPr>
          <w:rFonts w:asciiTheme="majorBidi" w:hAnsiTheme="majorBidi" w:cstheme="majorBidi"/>
          <w:sz w:val="32"/>
          <w:szCs w:val="32"/>
        </w:rPr>
        <w:t xml:space="preserve"> </w:t>
      </w:r>
      <w:proofErr w:type="spellStart"/>
      <w:r w:rsidRPr="00A6388A">
        <w:rPr>
          <w:rFonts w:asciiTheme="majorBidi" w:hAnsiTheme="majorBidi" w:cstheme="majorBidi"/>
          <w:sz w:val="32"/>
          <w:szCs w:val="32"/>
        </w:rPr>
        <w:t>Vimuktanandana</w:t>
      </w:r>
      <w:proofErr w:type="spellEnd"/>
      <w:r w:rsidR="003120AF" w:rsidRPr="00A6388A">
        <w:rPr>
          <w:rFonts w:asciiTheme="majorBidi" w:hAnsiTheme="majorBidi" w:cstheme="majorBidi"/>
          <w:sz w:val="32"/>
          <w:szCs w:val="32"/>
        </w:rPr>
        <w:t>, MD</w:t>
      </w:r>
      <w:r w:rsidR="006744FE" w:rsidRPr="00A6388A">
        <w:rPr>
          <w:rFonts w:asciiTheme="majorBidi" w:hAnsiTheme="majorBidi" w:cstheme="majorBidi"/>
          <w:sz w:val="32"/>
          <w:szCs w:val="32"/>
        </w:rPr>
        <w:t>,</w:t>
      </w:r>
      <w:r w:rsidRPr="00A6388A">
        <w:rPr>
          <w:rFonts w:asciiTheme="majorBidi" w:hAnsiTheme="majorBidi" w:cstheme="majorBidi"/>
          <w:sz w:val="32"/>
          <w:szCs w:val="32"/>
        </w:rPr>
        <w:t xml:space="preserve"> </w:t>
      </w:r>
      <w:proofErr w:type="spellStart"/>
      <w:r w:rsidR="00EC78CC" w:rsidRPr="00A6388A">
        <w:rPr>
          <w:rFonts w:asciiTheme="majorBidi" w:hAnsiTheme="majorBidi" w:cstheme="majorBidi"/>
          <w:sz w:val="32"/>
          <w:szCs w:val="32"/>
        </w:rPr>
        <w:t>Wirinda</w:t>
      </w:r>
      <w:proofErr w:type="spellEnd"/>
      <w:r w:rsidR="00EC78CC" w:rsidRPr="00A6388A">
        <w:rPr>
          <w:rFonts w:asciiTheme="majorBidi" w:hAnsiTheme="majorBidi" w:cstheme="majorBidi"/>
          <w:sz w:val="32"/>
          <w:szCs w:val="32"/>
        </w:rPr>
        <w:t xml:space="preserve"> </w:t>
      </w:r>
      <w:proofErr w:type="spellStart"/>
      <w:r w:rsidR="00EC78CC" w:rsidRPr="00A6388A">
        <w:rPr>
          <w:rFonts w:asciiTheme="majorBidi" w:hAnsiTheme="majorBidi" w:cstheme="majorBidi"/>
          <w:sz w:val="32"/>
          <w:szCs w:val="32"/>
        </w:rPr>
        <w:t>Chiravanich</w:t>
      </w:r>
      <w:proofErr w:type="spellEnd"/>
      <w:r w:rsidR="003120AF" w:rsidRPr="00A6388A">
        <w:rPr>
          <w:rFonts w:asciiTheme="majorBidi" w:hAnsiTheme="majorBidi" w:cstheme="majorBidi"/>
          <w:sz w:val="32"/>
          <w:szCs w:val="32"/>
        </w:rPr>
        <w:t>, MD</w:t>
      </w:r>
      <w:r w:rsidR="006744FE" w:rsidRPr="00A6388A">
        <w:rPr>
          <w:rFonts w:asciiTheme="majorBidi" w:hAnsiTheme="majorBidi" w:cstheme="majorBidi"/>
          <w:sz w:val="32"/>
          <w:szCs w:val="32"/>
        </w:rPr>
        <w:t>,</w:t>
      </w:r>
      <w:r w:rsidR="00EC78CC" w:rsidRPr="00A6388A">
        <w:rPr>
          <w:rFonts w:asciiTheme="majorBidi" w:hAnsiTheme="majorBidi" w:cstheme="majorBidi"/>
          <w:sz w:val="32"/>
          <w:szCs w:val="32"/>
        </w:rPr>
        <w:t xml:space="preserve"> </w:t>
      </w:r>
      <w:proofErr w:type="spellStart"/>
      <w:r w:rsidR="00EC78CC" w:rsidRPr="00A6388A">
        <w:rPr>
          <w:rFonts w:asciiTheme="majorBidi" w:hAnsiTheme="majorBidi" w:cstheme="majorBidi"/>
          <w:sz w:val="32"/>
          <w:szCs w:val="32"/>
        </w:rPr>
        <w:t>Pakorn</w:t>
      </w:r>
      <w:proofErr w:type="spellEnd"/>
      <w:r w:rsidR="00EC78CC" w:rsidRPr="00A6388A">
        <w:rPr>
          <w:rFonts w:asciiTheme="majorBidi" w:hAnsiTheme="majorBidi" w:cstheme="majorBidi"/>
          <w:sz w:val="32"/>
          <w:szCs w:val="32"/>
        </w:rPr>
        <w:t xml:space="preserve"> </w:t>
      </w:r>
      <w:proofErr w:type="spellStart"/>
      <w:r w:rsidR="00EC78CC" w:rsidRPr="00A6388A">
        <w:rPr>
          <w:rFonts w:asciiTheme="majorBidi" w:hAnsiTheme="majorBidi" w:cstheme="majorBidi"/>
          <w:sz w:val="32"/>
          <w:szCs w:val="32"/>
        </w:rPr>
        <w:t>Urusopone</w:t>
      </w:r>
      <w:proofErr w:type="spellEnd"/>
      <w:r w:rsidR="00EC78CC" w:rsidRPr="00A6388A">
        <w:rPr>
          <w:rFonts w:asciiTheme="majorBidi" w:hAnsiTheme="majorBidi" w:cstheme="majorBidi"/>
          <w:sz w:val="32"/>
          <w:szCs w:val="32"/>
        </w:rPr>
        <w:t>,</w:t>
      </w:r>
      <w:r w:rsidR="003120AF" w:rsidRPr="00A6388A">
        <w:rPr>
          <w:rFonts w:asciiTheme="majorBidi" w:hAnsiTheme="majorBidi" w:cstheme="majorBidi"/>
          <w:sz w:val="32"/>
          <w:szCs w:val="32"/>
        </w:rPr>
        <w:t xml:space="preserve"> MD</w:t>
      </w:r>
      <w:r w:rsidR="006744FE" w:rsidRPr="00A6388A">
        <w:rPr>
          <w:rFonts w:asciiTheme="majorBidi" w:hAnsiTheme="majorBidi" w:cstheme="majorBidi"/>
          <w:sz w:val="32"/>
          <w:szCs w:val="32"/>
        </w:rPr>
        <w:t>,</w:t>
      </w:r>
      <w:r w:rsidR="00EC78CC" w:rsidRPr="00A6388A">
        <w:rPr>
          <w:rFonts w:asciiTheme="majorBidi" w:hAnsiTheme="majorBidi" w:cstheme="majorBidi"/>
          <w:sz w:val="32"/>
          <w:szCs w:val="32"/>
        </w:rPr>
        <w:t xml:space="preserve"> </w:t>
      </w:r>
      <w:proofErr w:type="spellStart"/>
      <w:r w:rsidR="00EC78CC" w:rsidRPr="00A6388A">
        <w:rPr>
          <w:rFonts w:asciiTheme="majorBidi" w:hAnsiTheme="majorBidi" w:cstheme="majorBidi"/>
          <w:sz w:val="32"/>
          <w:szCs w:val="32"/>
        </w:rPr>
        <w:t>Pongpol</w:t>
      </w:r>
      <w:proofErr w:type="spellEnd"/>
      <w:r w:rsidR="00EC78CC" w:rsidRPr="00A6388A">
        <w:rPr>
          <w:rFonts w:asciiTheme="majorBidi" w:hAnsiTheme="majorBidi" w:cstheme="majorBidi"/>
          <w:sz w:val="32"/>
          <w:szCs w:val="32"/>
        </w:rPr>
        <w:t xml:space="preserve"> </w:t>
      </w:r>
      <w:proofErr w:type="spellStart"/>
      <w:r w:rsidR="00EC78CC" w:rsidRPr="00A6388A">
        <w:rPr>
          <w:rFonts w:asciiTheme="majorBidi" w:hAnsiTheme="majorBidi" w:cstheme="majorBidi"/>
          <w:sz w:val="32"/>
          <w:szCs w:val="32"/>
        </w:rPr>
        <w:t>Sirilaksanamanon</w:t>
      </w:r>
      <w:proofErr w:type="spellEnd"/>
      <w:r w:rsidR="003120AF" w:rsidRPr="00A6388A">
        <w:rPr>
          <w:rFonts w:asciiTheme="majorBidi" w:hAnsiTheme="majorBidi" w:cstheme="majorBidi"/>
          <w:sz w:val="32"/>
          <w:szCs w:val="32"/>
        </w:rPr>
        <w:t>, MD</w:t>
      </w:r>
      <w:bookmarkStart w:id="0" w:name="_Hlk514232560"/>
      <w:r w:rsidR="006744FE" w:rsidRPr="00A6388A">
        <w:rPr>
          <w:rFonts w:asciiTheme="majorBidi" w:hAnsiTheme="majorBidi" w:cstheme="majorBidi"/>
          <w:sz w:val="32"/>
          <w:szCs w:val="32"/>
        </w:rPr>
        <w:t xml:space="preserve">, </w:t>
      </w:r>
      <w:proofErr w:type="spellStart"/>
      <w:r w:rsidR="006744FE" w:rsidRPr="00A6388A">
        <w:rPr>
          <w:rFonts w:asciiTheme="majorBidi" w:hAnsiTheme="majorBidi" w:cstheme="majorBidi"/>
          <w:sz w:val="32"/>
          <w:szCs w:val="32"/>
        </w:rPr>
        <w:t>Toonchai</w:t>
      </w:r>
      <w:proofErr w:type="spellEnd"/>
      <w:r w:rsidR="006744FE" w:rsidRPr="00A6388A">
        <w:rPr>
          <w:rFonts w:asciiTheme="majorBidi" w:hAnsiTheme="majorBidi" w:cstheme="majorBidi"/>
          <w:sz w:val="32"/>
          <w:szCs w:val="32"/>
        </w:rPr>
        <w:t xml:space="preserve"> </w:t>
      </w:r>
      <w:proofErr w:type="spellStart"/>
      <w:r w:rsidR="006744FE" w:rsidRPr="00A6388A">
        <w:rPr>
          <w:rFonts w:asciiTheme="majorBidi" w:hAnsiTheme="majorBidi" w:cstheme="majorBidi"/>
          <w:sz w:val="32"/>
          <w:szCs w:val="32"/>
        </w:rPr>
        <w:t>Indrambarya</w:t>
      </w:r>
      <w:proofErr w:type="spellEnd"/>
      <w:r w:rsidR="006744FE" w:rsidRPr="00A6388A">
        <w:rPr>
          <w:rFonts w:asciiTheme="majorBidi" w:hAnsiTheme="majorBidi" w:cstheme="majorBidi"/>
          <w:sz w:val="32"/>
          <w:szCs w:val="32"/>
        </w:rPr>
        <w:t>, MD</w:t>
      </w:r>
      <w:bookmarkEnd w:id="0"/>
    </w:p>
    <w:p w14:paraId="6AB8B6C1" w14:textId="77777777" w:rsidR="00EC78CC" w:rsidRPr="00A6388A" w:rsidRDefault="00EC78CC" w:rsidP="00377460">
      <w:pPr>
        <w:spacing w:line="240" w:lineRule="auto"/>
        <w:rPr>
          <w:rFonts w:asciiTheme="majorBidi" w:hAnsiTheme="majorBidi" w:cstheme="majorBidi"/>
          <w:sz w:val="32"/>
          <w:szCs w:val="32"/>
        </w:rPr>
      </w:pPr>
      <w:r w:rsidRPr="00A6388A">
        <w:rPr>
          <w:rFonts w:asciiTheme="majorBidi" w:hAnsiTheme="majorBidi" w:cstheme="majorBidi"/>
          <w:sz w:val="32"/>
          <w:szCs w:val="32"/>
        </w:rPr>
        <w:t xml:space="preserve">Department of Anesthesiology, Faculty of Medicine, Chulalongkorn University, </w:t>
      </w:r>
      <w:r w:rsidRPr="00A6388A">
        <w:rPr>
          <w:rFonts w:asciiTheme="majorBidi" w:hAnsiTheme="majorBidi" w:cstheme="majorBidi"/>
          <w:sz w:val="32"/>
          <w:szCs w:val="32"/>
        </w:rPr>
        <w:br/>
        <w:t>King Chulalongkorn Memorial Hospital, Bangkok, Thailand.</w:t>
      </w:r>
    </w:p>
    <w:p w14:paraId="2C9A90EF" w14:textId="40B6F199" w:rsidR="00603BF3" w:rsidRPr="00A6388A" w:rsidRDefault="00603BF3" w:rsidP="00377460">
      <w:pPr>
        <w:spacing w:line="240" w:lineRule="auto"/>
        <w:rPr>
          <w:rFonts w:asciiTheme="majorBidi" w:hAnsiTheme="majorBidi" w:cstheme="majorBidi"/>
          <w:b/>
          <w:bCs/>
          <w:sz w:val="32"/>
          <w:szCs w:val="32"/>
        </w:rPr>
      </w:pPr>
      <w:proofErr w:type="spellStart"/>
      <w:r w:rsidRPr="00A6388A">
        <w:rPr>
          <w:rFonts w:asciiTheme="majorBidi" w:hAnsiTheme="majorBidi" w:cstheme="majorBidi"/>
          <w:b/>
          <w:bCs/>
          <w:sz w:val="32"/>
          <w:szCs w:val="32"/>
        </w:rPr>
        <w:t>Absrtact</w:t>
      </w:r>
      <w:proofErr w:type="spellEnd"/>
    </w:p>
    <w:p w14:paraId="212094C2" w14:textId="77777777" w:rsidR="00C166D8" w:rsidRPr="00C166D8" w:rsidRDefault="00C166D8" w:rsidP="00377460">
      <w:pPr>
        <w:spacing w:line="240" w:lineRule="auto"/>
        <w:rPr>
          <w:rFonts w:asciiTheme="majorBidi" w:eastAsia="Calibri" w:hAnsiTheme="majorBidi" w:cstheme="majorBidi"/>
          <w:sz w:val="32"/>
          <w:szCs w:val="32"/>
        </w:rPr>
      </w:pPr>
      <w:bookmarkStart w:id="1" w:name="_Hlk514080341"/>
      <w:bookmarkStart w:id="2" w:name="_Hlk514080448"/>
      <w:r w:rsidRPr="00C166D8">
        <w:rPr>
          <w:rFonts w:asciiTheme="majorBidi" w:eastAsia="Calibri" w:hAnsiTheme="majorBidi" w:cstheme="majorBidi"/>
          <w:b/>
          <w:bCs/>
          <w:sz w:val="32"/>
          <w:szCs w:val="32"/>
        </w:rPr>
        <w:t>Background:</w:t>
      </w:r>
      <w:r w:rsidRPr="00C166D8">
        <w:rPr>
          <w:rFonts w:asciiTheme="majorBidi" w:eastAsia="Calibri" w:hAnsiTheme="majorBidi" w:cstheme="majorBidi"/>
          <w:sz w:val="32"/>
          <w:szCs w:val="32"/>
        </w:rPr>
        <w:t xml:space="preserve"> Preoperative cognitive dysfunction (</w:t>
      </w:r>
      <w:proofErr w:type="spellStart"/>
      <w:r w:rsidRPr="00C166D8">
        <w:rPr>
          <w:rFonts w:asciiTheme="majorBidi" w:eastAsia="Calibri" w:hAnsiTheme="majorBidi" w:cstheme="majorBidi"/>
          <w:sz w:val="32"/>
          <w:szCs w:val="32"/>
        </w:rPr>
        <w:t>PreOCD</w:t>
      </w:r>
      <w:proofErr w:type="spellEnd"/>
      <w:r w:rsidRPr="00C166D8">
        <w:rPr>
          <w:rFonts w:asciiTheme="majorBidi" w:eastAsia="Calibri" w:hAnsiTheme="majorBidi" w:cstheme="majorBidi"/>
          <w:sz w:val="32"/>
          <w:szCs w:val="32"/>
        </w:rPr>
        <w:t xml:space="preserve">) has not been as well described as a risk factor for poor outcome in cardiac surgery. This study was aimed to demonstrate the effect of </w:t>
      </w:r>
      <w:proofErr w:type="spellStart"/>
      <w:r w:rsidRPr="00C166D8">
        <w:rPr>
          <w:rFonts w:asciiTheme="majorBidi" w:eastAsia="Calibri" w:hAnsiTheme="majorBidi" w:cstheme="majorBidi"/>
          <w:sz w:val="32"/>
          <w:szCs w:val="32"/>
        </w:rPr>
        <w:t>PreOCD</w:t>
      </w:r>
      <w:proofErr w:type="spellEnd"/>
      <w:r w:rsidRPr="00C166D8">
        <w:rPr>
          <w:rFonts w:asciiTheme="majorBidi" w:eastAsia="Calibri" w:hAnsiTheme="majorBidi" w:cstheme="majorBidi"/>
          <w:sz w:val="32"/>
          <w:szCs w:val="32"/>
        </w:rPr>
        <w:t xml:space="preserve"> on postoperative outcomes in cardiac surgery. </w:t>
      </w:r>
    </w:p>
    <w:p w14:paraId="79F7A260" w14:textId="5CFFAC47" w:rsidR="00C166D8" w:rsidRPr="00C166D8" w:rsidRDefault="00C166D8" w:rsidP="00377460">
      <w:pPr>
        <w:spacing w:line="240" w:lineRule="auto"/>
        <w:rPr>
          <w:rFonts w:asciiTheme="majorBidi" w:eastAsia="Calibri" w:hAnsiTheme="majorBidi" w:cstheme="majorBidi"/>
          <w:sz w:val="32"/>
          <w:szCs w:val="32"/>
        </w:rPr>
      </w:pPr>
      <w:r w:rsidRPr="00C166D8">
        <w:rPr>
          <w:rFonts w:asciiTheme="majorBidi" w:eastAsia="Calibri" w:hAnsiTheme="majorBidi" w:cstheme="majorBidi"/>
          <w:b/>
          <w:bCs/>
          <w:sz w:val="32"/>
          <w:szCs w:val="32"/>
        </w:rPr>
        <w:t xml:space="preserve">Methods: </w:t>
      </w:r>
      <w:r w:rsidRPr="00C166D8">
        <w:rPr>
          <w:rFonts w:asciiTheme="majorBidi" w:eastAsia="Calibri" w:hAnsiTheme="majorBidi" w:cstheme="majorBidi"/>
          <w:sz w:val="32"/>
          <w:szCs w:val="32"/>
        </w:rPr>
        <w:t>One hundred adult patients undergoing elective open cardiac surgery at King Chulalongkorn Memorial Hospital were enrolled. Montreal Cognitive Assessment (</w:t>
      </w:r>
      <w:proofErr w:type="spellStart"/>
      <w:r w:rsidRPr="00C166D8">
        <w:rPr>
          <w:rFonts w:asciiTheme="majorBidi" w:eastAsia="Calibri" w:hAnsiTheme="majorBidi" w:cstheme="majorBidi"/>
          <w:sz w:val="32"/>
          <w:szCs w:val="32"/>
        </w:rPr>
        <w:t>MoCA</w:t>
      </w:r>
      <w:proofErr w:type="spellEnd"/>
      <w:r w:rsidRPr="00C166D8">
        <w:rPr>
          <w:rFonts w:asciiTheme="majorBidi" w:eastAsia="Calibri" w:hAnsiTheme="majorBidi" w:cstheme="majorBidi"/>
          <w:sz w:val="32"/>
          <w:szCs w:val="32"/>
        </w:rPr>
        <w:t xml:space="preserve">) was used to evaluate cognitive function in the evening before surgery and defined score less than 26 as cognitive impairment. We compared postoperative outcome data between patients with </w:t>
      </w:r>
      <w:proofErr w:type="spellStart"/>
      <w:r w:rsidRPr="00C166D8">
        <w:rPr>
          <w:rFonts w:asciiTheme="majorBidi" w:eastAsia="Calibri" w:hAnsiTheme="majorBidi" w:cstheme="majorBidi"/>
          <w:sz w:val="32"/>
          <w:szCs w:val="32"/>
        </w:rPr>
        <w:t>PreOCD</w:t>
      </w:r>
      <w:proofErr w:type="spellEnd"/>
      <w:r w:rsidRPr="00C166D8">
        <w:rPr>
          <w:rFonts w:asciiTheme="majorBidi" w:eastAsia="Calibri" w:hAnsiTheme="majorBidi" w:cstheme="majorBidi"/>
          <w:sz w:val="32"/>
          <w:szCs w:val="32"/>
        </w:rPr>
        <w:t xml:space="preserve"> group and without </w:t>
      </w:r>
      <w:proofErr w:type="spellStart"/>
      <w:r w:rsidRPr="00C166D8">
        <w:rPr>
          <w:rFonts w:asciiTheme="majorBidi" w:eastAsia="Calibri" w:hAnsiTheme="majorBidi" w:cstheme="majorBidi"/>
          <w:sz w:val="32"/>
          <w:szCs w:val="32"/>
        </w:rPr>
        <w:t>PreOCD</w:t>
      </w:r>
      <w:proofErr w:type="spellEnd"/>
      <w:r w:rsidRPr="00C166D8">
        <w:rPr>
          <w:rFonts w:asciiTheme="majorBidi" w:eastAsia="Calibri" w:hAnsiTheme="majorBidi" w:cstheme="majorBidi"/>
          <w:sz w:val="32"/>
          <w:szCs w:val="32"/>
        </w:rPr>
        <w:t xml:space="preserve"> group. </w:t>
      </w:r>
    </w:p>
    <w:p w14:paraId="2C1D3D27" w14:textId="35848646" w:rsidR="00C166D8" w:rsidRPr="00C166D8" w:rsidRDefault="00C166D8" w:rsidP="00377460">
      <w:pPr>
        <w:spacing w:line="240" w:lineRule="auto"/>
        <w:rPr>
          <w:rFonts w:asciiTheme="majorBidi" w:eastAsia="Times New Roman" w:hAnsiTheme="majorBidi" w:cstheme="majorBidi"/>
          <w:sz w:val="32"/>
          <w:szCs w:val="32"/>
        </w:rPr>
      </w:pPr>
      <w:r w:rsidRPr="00C166D8">
        <w:rPr>
          <w:rFonts w:asciiTheme="majorBidi" w:eastAsia="Calibri" w:hAnsiTheme="majorBidi" w:cstheme="majorBidi"/>
          <w:b/>
          <w:bCs/>
          <w:sz w:val="32"/>
          <w:szCs w:val="32"/>
        </w:rPr>
        <w:t>Results:</w:t>
      </w:r>
      <w:r w:rsidRPr="00C166D8">
        <w:rPr>
          <w:rFonts w:asciiTheme="majorBidi" w:eastAsia="Calibri" w:hAnsiTheme="majorBidi" w:cstheme="majorBidi"/>
          <w:sz w:val="32"/>
          <w:szCs w:val="32"/>
        </w:rPr>
        <w:t xml:space="preserve"> One patient in </w:t>
      </w:r>
      <w:proofErr w:type="spellStart"/>
      <w:r w:rsidRPr="00C166D8">
        <w:rPr>
          <w:rFonts w:asciiTheme="majorBidi" w:eastAsia="Calibri" w:hAnsiTheme="majorBidi" w:cstheme="majorBidi"/>
          <w:sz w:val="32"/>
          <w:szCs w:val="32"/>
        </w:rPr>
        <w:t>PreOCD</w:t>
      </w:r>
      <w:proofErr w:type="spellEnd"/>
      <w:r w:rsidRPr="00C166D8">
        <w:rPr>
          <w:rFonts w:asciiTheme="majorBidi" w:eastAsia="Calibri" w:hAnsiTheme="majorBidi" w:cstheme="majorBidi"/>
          <w:sz w:val="32"/>
          <w:szCs w:val="32"/>
        </w:rPr>
        <w:t xml:space="preserve"> group withdrew from our study. Sixty nine out of 99 patients (68.31%) had </w:t>
      </w:r>
      <w:proofErr w:type="spellStart"/>
      <w:r w:rsidRPr="00C166D8">
        <w:rPr>
          <w:rFonts w:asciiTheme="majorBidi" w:eastAsia="Calibri" w:hAnsiTheme="majorBidi" w:cstheme="majorBidi"/>
          <w:sz w:val="32"/>
          <w:szCs w:val="32"/>
        </w:rPr>
        <w:t>PreOCD</w:t>
      </w:r>
      <w:proofErr w:type="spellEnd"/>
      <w:r w:rsidRPr="00C166D8">
        <w:rPr>
          <w:rFonts w:asciiTheme="majorBidi" w:eastAsia="Calibri" w:hAnsiTheme="majorBidi" w:cstheme="majorBidi"/>
          <w:sz w:val="32"/>
          <w:szCs w:val="32"/>
        </w:rPr>
        <w:t xml:space="preserve">. In </w:t>
      </w:r>
      <w:proofErr w:type="spellStart"/>
      <w:r w:rsidRPr="00C166D8">
        <w:rPr>
          <w:rFonts w:asciiTheme="majorBidi" w:eastAsia="Calibri" w:hAnsiTheme="majorBidi" w:cstheme="majorBidi"/>
          <w:sz w:val="32"/>
          <w:szCs w:val="32"/>
        </w:rPr>
        <w:t>PreOCD</w:t>
      </w:r>
      <w:proofErr w:type="spellEnd"/>
      <w:r w:rsidRPr="00C166D8">
        <w:rPr>
          <w:rFonts w:asciiTheme="majorBidi" w:eastAsia="Calibri" w:hAnsiTheme="majorBidi" w:cstheme="majorBidi"/>
          <w:sz w:val="32"/>
          <w:szCs w:val="32"/>
        </w:rPr>
        <w:t xml:space="preserve"> group, postoperative mechanical ventilation period was longer (15.9±26.6 VS 7.4</w:t>
      </w:r>
      <w:r w:rsidRPr="00C166D8">
        <w:rPr>
          <w:rFonts w:asciiTheme="majorBidi" w:eastAsia="Calibri" w:hAnsiTheme="majorBidi" w:cstheme="majorBidi"/>
          <w:sz w:val="32"/>
          <w:szCs w:val="32"/>
          <w:u w:val="single"/>
        </w:rPr>
        <w:t>+</w:t>
      </w:r>
      <w:r w:rsidRPr="00C166D8">
        <w:rPr>
          <w:rFonts w:asciiTheme="majorBidi" w:eastAsia="Calibri" w:hAnsiTheme="majorBidi" w:cstheme="majorBidi"/>
          <w:sz w:val="32"/>
          <w:szCs w:val="32"/>
        </w:rPr>
        <w:t>8.76 hrs.,</w:t>
      </w:r>
      <w:r w:rsidRPr="00C166D8">
        <w:rPr>
          <w:rFonts w:asciiTheme="majorBidi" w:eastAsia="Times New Roman" w:hAnsiTheme="majorBidi" w:cstheme="majorBidi"/>
          <w:sz w:val="32"/>
          <w:szCs w:val="32"/>
        </w:rPr>
        <w:t xml:space="preserve"> p =0.018), ICU stay was longer (39.9±43.7 VS 27.6±15.0 </w:t>
      </w:r>
      <w:proofErr w:type="spellStart"/>
      <w:r w:rsidRPr="00C166D8">
        <w:rPr>
          <w:rFonts w:asciiTheme="majorBidi" w:eastAsia="Times New Roman" w:hAnsiTheme="majorBidi" w:cstheme="majorBidi"/>
          <w:sz w:val="32"/>
          <w:szCs w:val="32"/>
        </w:rPr>
        <w:t>hrs</w:t>
      </w:r>
      <w:proofErr w:type="spellEnd"/>
      <w:r w:rsidRPr="00C166D8">
        <w:rPr>
          <w:rFonts w:asciiTheme="majorBidi" w:eastAsia="Times New Roman" w:hAnsiTheme="majorBidi" w:cstheme="majorBidi"/>
          <w:sz w:val="32"/>
          <w:szCs w:val="32"/>
        </w:rPr>
        <w:t xml:space="preserve">, p= 0.039), and cost of hospital stay was higher (13,540±6,355 VS 11,264 ± </w:t>
      </w:r>
      <w:proofErr w:type="gramStart"/>
      <w:r w:rsidRPr="00C166D8">
        <w:rPr>
          <w:rFonts w:asciiTheme="majorBidi" w:eastAsia="Times New Roman" w:hAnsiTheme="majorBidi" w:cstheme="majorBidi"/>
          <w:sz w:val="32"/>
          <w:szCs w:val="32"/>
        </w:rPr>
        <w:t>5,229 baht</w:t>
      </w:r>
      <w:proofErr w:type="gramEnd"/>
      <w:r w:rsidRPr="00C166D8">
        <w:rPr>
          <w:rFonts w:asciiTheme="majorBidi" w:eastAsia="Times New Roman" w:hAnsiTheme="majorBidi" w:cstheme="majorBidi"/>
          <w:sz w:val="32"/>
          <w:szCs w:val="32"/>
        </w:rPr>
        <w:t xml:space="preserve">, p=0.014). However, length of hospital stay was not significantly different (10.1±3.8 VS 9.3±4.4 days, p = </w:t>
      </w:r>
      <w:r w:rsidRPr="00A6388A">
        <w:rPr>
          <w:rFonts w:asciiTheme="majorBidi" w:eastAsia="Times New Roman" w:hAnsiTheme="majorBidi" w:cstheme="majorBidi"/>
          <w:sz w:val="32"/>
          <w:szCs w:val="32"/>
        </w:rPr>
        <w:t>0</w:t>
      </w:r>
      <w:r w:rsidRPr="00C166D8">
        <w:rPr>
          <w:rFonts w:asciiTheme="majorBidi" w:eastAsia="Times New Roman" w:hAnsiTheme="majorBidi" w:cstheme="majorBidi"/>
          <w:sz w:val="32"/>
          <w:szCs w:val="32"/>
        </w:rPr>
        <w:t>.384).</w:t>
      </w:r>
    </w:p>
    <w:p w14:paraId="2F2AE7DE" w14:textId="1C8D84E4" w:rsidR="00AA7D92" w:rsidRPr="00A6388A" w:rsidRDefault="00C166D8" w:rsidP="00377460">
      <w:pPr>
        <w:spacing w:line="240" w:lineRule="auto"/>
        <w:rPr>
          <w:rFonts w:asciiTheme="majorBidi" w:eastAsia="Times New Roman" w:hAnsiTheme="majorBidi" w:cstheme="majorBidi"/>
          <w:sz w:val="32"/>
          <w:szCs w:val="32"/>
        </w:rPr>
      </w:pPr>
      <w:r w:rsidRPr="00C166D8">
        <w:rPr>
          <w:rFonts w:asciiTheme="majorBidi" w:eastAsia="Times New Roman" w:hAnsiTheme="majorBidi" w:cstheme="majorBidi"/>
          <w:b/>
          <w:bCs/>
          <w:sz w:val="32"/>
          <w:szCs w:val="32"/>
        </w:rPr>
        <w:t>Conclusions:</w:t>
      </w:r>
      <w:r w:rsidRPr="00C166D8">
        <w:rPr>
          <w:rFonts w:asciiTheme="majorBidi" w:eastAsia="Times New Roman" w:hAnsiTheme="majorBidi" w:cstheme="majorBidi"/>
          <w:sz w:val="32"/>
          <w:szCs w:val="32"/>
        </w:rPr>
        <w:t xml:space="preserve"> We demonstrated the adverse effect of </w:t>
      </w:r>
      <w:proofErr w:type="spellStart"/>
      <w:r w:rsidRPr="00C166D8">
        <w:rPr>
          <w:rFonts w:asciiTheme="majorBidi" w:eastAsia="Times New Roman" w:hAnsiTheme="majorBidi" w:cstheme="majorBidi"/>
          <w:sz w:val="32"/>
          <w:szCs w:val="32"/>
        </w:rPr>
        <w:t>PreOCD</w:t>
      </w:r>
      <w:proofErr w:type="spellEnd"/>
      <w:r w:rsidRPr="00C166D8">
        <w:rPr>
          <w:rFonts w:asciiTheme="majorBidi" w:eastAsia="Times New Roman" w:hAnsiTheme="majorBidi" w:cstheme="majorBidi"/>
          <w:sz w:val="32"/>
          <w:szCs w:val="32"/>
        </w:rPr>
        <w:t xml:space="preserve"> on patient’s outcomes after cardiac surgery. </w:t>
      </w:r>
      <w:r w:rsidR="00D26946" w:rsidRPr="00A6388A">
        <w:rPr>
          <w:rFonts w:asciiTheme="majorBidi" w:eastAsia="Times New Roman" w:hAnsiTheme="majorBidi" w:cstheme="majorBidi"/>
          <w:sz w:val="32"/>
          <w:szCs w:val="32"/>
        </w:rPr>
        <w:t xml:space="preserve">Identifying </w:t>
      </w:r>
      <w:proofErr w:type="spellStart"/>
      <w:r w:rsidR="00D26946" w:rsidRPr="00A6388A">
        <w:rPr>
          <w:rFonts w:asciiTheme="majorBidi" w:eastAsia="Times New Roman" w:hAnsiTheme="majorBidi" w:cstheme="majorBidi"/>
          <w:sz w:val="32"/>
          <w:szCs w:val="32"/>
        </w:rPr>
        <w:t>PreOCD</w:t>
      </w:r>
      <w:proofErr w:type="spellEnd"/>
      <w:r w:rsidR="00D26946" w:rsidRPr="00A6388A">
        <w:rPr>
          <w:rFonts w:asciiTheme="majorBidi" w:eastAsia="Times New Roman" w:hAnsiTheme="majorBidi" w:cstheme="majorBidi"/>
          <w:sz w:val="32"/>
          <w:szCs w:val="32"/>
        </w:rPr>
        <w:t xml:space="preserve"> </w:t>
      </w:r>
      <w:r w:rsidRPr="00C166D8">
        <w:rPr>
          <w:rFonts w:asciiTheme="majorBidi" w:eastAsia="Times New Roman" w:hAnsiTheme="majorBidi" w:cstheme="majorBidi"/>
          <w:sz w:val="32"/>
          <w:szCs w:val="32"/>
        </w:rPr>
        <w:t xml:space="preserve">may be useful </w:t>
      </w:r>
      <w:r w:rsidR="00D26946" w:rsidRPr="00A6388A">
        <w:rPr>
          <w:rFonts w:asciiTheme="majorBidi" w:eastAsia="Times New Roman" w:hAnsiTheme="majorBidi" w:cstheme="majorBidi"/>
          <w:sz w:val="32"/>
          <w:szCs w:val="32"/>
        </w:rPr>
        <w:t xml:space="preserve">in </w:t>
      </w:r>
      <w:r w:rsidRPr="00C166D8">
        <w:rPr>
          <w:rFonts w:asciiTheme="majorBidi" w:eastAsia="Times New Roman" w:hAnsiTheme="majorBidi" w:cstheme="majorBidi"/>
          <w:sz w:val="32"/>
          <w:szCs w:val="32"/>
        </w:rPr>
        <w:t xml:space="preserve">risk stratification </w:t>
      </w:r>
      <w:r w:rsidR="00D26946" w:rsidRPr="00A6388A">
        <w:rPr>
          <w:rFonts w:asciiTheme="majorBidi" w:eastAsia="Times New Roman" w:hAnsiTheme="majorBidi" w:cstheme="majorBidi"/>
          <w:sz w:val="32"/>
          <w:szCs w:val="32"/>
        </w:rPr>
        <w:t>during</w:t>
      </w:r>
      <w:r w:rsidRPr="00C166D8">
        <w:rPr>
          <w:rFonts w:asciiTheme="majorBidi" w:eastAsia="Times New Roman" w:hAnsiTheme="majorBidi" w:cstheme="majorBidi"/>
          <w:sz w:val="32"/>
          <w:szCs w:val="32"/>
        </w:rPr>
        <w:t xml:space="preserve"> preoperative </w:t>
      </w:r>
      <w:r w:rsidR="00D26946" w:rsidRPr="00A6388A">
        <w:rPr>
          <w:rFonts w:asciiTheme="majorBidi" w:eastAsia="Times New Roman" w:hAnsiTheme="majorBidi" w:cstheme="majorBidi"/>
          <w:sz w:val="32"/>
          <w:szCs w:val="32"/>
        </w:rPr>
        <w:t xml:space="preserve">assessment </w:t>
      </w:r>
      <w:r w:rsidRPr="00C166D8">
        <w:rPr>
          <w:rFonts w:asciiTheme="majorBidi" w:eastAsia="Times New Roman" w:hAnsiTheme="majorBidi" w:cstheme="majorBidi"/>
          <w:sz w:val="32"/>
          <w:szCs w:val="32"/>
        </w:rPr>
        <w:t>to improve</w:t>
      </w:r>
      <w:r w:rsidR="00D26946" w:rsidRPr="00A6388A">
        <w:rPr>
          <w:rFonts w:asciiTheme="majorBidi" w:eastAsia="Times New Roman" w:hAnsiTheme="majorBidi" w:cstheme="majorBidi"/>
          <w:sz w:val="32"/>
          <w:szCs w:val="32"/>
        </w:rPr>
        <w:t xml:space="preserve"> surgical</w:t>
      </w:r>
      <w:r w:rsidRPr="00C166D8">
        <w:rPr>
          <w:rFonts w:asciiTheme="majorBidi" w:eastAsia="Times New Roman" w:hAnsiTheme="majorBidi" w:cstheme="majorBidi"/>
          <w:sz w:val="32"/>
          <w:szCs w:val="32"/>
        </w:rPr>
        <w:t xml:space="preserve"> outcome.</w:t>
      </w:r>
      <w:bookmarkEnd w:id="1"/>
    </w:p>
    <w:p w14:paraId="7C2FF19F" w14:textId="34815424" w:rsidR="003120AF" w:rsidRPr="00A6388A" w:rsidRDefault="003120AF" w:rsidP="00377460">
      <w:pPr>
        <w:spacing w:line="240" w:lineRule="auto"/>
        <w:rPr>
          <w:rFonts w:asciiTheme="majorBidi" w:eastAsia="Calibri" w:hAnsiTheme="majorBidi" w:cstheme="majorBidi"/>
          <w:sz w:val="32"/>
          <w:szCs w:val="32"/>
        </w:rPr>
      </w:pPr>
      <w:r w:rsidRPr="00A6388A">
        <w:rPr>
          <w:rFonts w:asciiTheme="majorBidi" w:eastAsia="Calibri" w:hAnsiTheme="majorBidi" w:cstheme="majorBidi"/>
          <w:b/>
          <w:bCs/>
          <w:sz w:val="32"/>
          <w:szCs w:val="32"/>
        </w:rPr>
        <w:t>Keyword</w:t>
      </w:r>
      <w:r w:rsidRPr="00A6388A">
        <w:rPr>
          <w:rFonts w:asciiTheme="majorBidi" w:eastAsia="Calibri" w:hAnsiTheme="majorBidi" w:cstheme="majorBidi"/>
          <w:sz w:val="32"/>
          <w:szCs w:val="32"/>
        </w:rPr>
        <w:t>: Preoperative cognitive dysfunction, cardiac surgery, postoperative outcome, cognitive assessment</w:t>
      </w:r>
    </w:p>
    <w:p w14:paraId="78BFCE63" w14:textId="1A2E9555" w:rsidR="003120AF" w:rsidRPr="00A6388A" w:rsidRDefault="003120AF" w:rsidP="00377460">
      <w:pPr>
        <w:spacing w:line="240" w:lineRule="auto"/>
        <w:rPr>
          <w:rFonts w:asciiTheme="majorBidi" w:eastAsia="Calibri" w:hAnsiTheme="majorBidi" w:cstheme="majorBidi"/>
          <w:b/>
          <w:bCs/>
          <w:sz w:val="32"/>
          <w:szCs w:val="32"/>
        </w:rPr>
      </w:pPr>
      <w:r w:rsidRPr="00A6388A">
        <w:rPr>
          <w:rFonts w:asciiTheme="majorBidi" w:eastAsia="Calibri" w:hAnsiTheme="majorBidi" w:cstheme="majorBidi"/>
          <w:b/>
          <w:bCs/>
          <w:sz w:val="32"/>
          <w:szCs w:val="32"/>
        </w:rPr>
        <w:t xml:space="preserve">Corresponding author: </w:t>
      </w:r>
      <w:proofErr w:type="spellStart"/>
      <w:r w:rsidRPr="00A6388A">
        <w:rPr>
          <w:rFonts w:asciiTheme="majorBidi" w:hAnsiTheme="majorBidi" w:cstheme="majorBidi"/>
          <w:sz w:val="32"/>
          <w:szCs w:val="32"/>
        </w:rPr>
        <w:t>Toonchai</w:t>
      </w:r>
      <w:proofErr w:type="spellEnd"/>
      <w:r w:rsidRPr="00A6388A">
        <w:rPr>
          <w:rFonts w:asciiTheme="majorBidi" w:hAnsiTheme="majorBidi" w:cstheme="majorBidi"/>
          <w:sz w:val="32"/>
          <w:szCs w:val="32"/>
        </w:rPr>
        <w:t xml:space="preserve"> </w:t>
      </w:r>
      <w:proofErr w:type="spellStart"/>
      <w:r w:rsidRPr="00A6388A">
        <w:rPr>
          <w:rFonts w:asciiTheme="majorBidi" w:hAnsiTheme="majorBidi" w:cstheme="majorBidi"/>
          <w:sz w:val="32"/>
          <w:szCs w:val="32"/>
        </w:rPr>
        <w:t>Indrambarya</w:t>
      </w:r>
      <w:proofErr w:type="spellEnd"/>
      <w:r w:rsidRPr="00A6388A">
        <w:rPr>
          <w:rFonts w:asciiTheme="majorBidi" w:hAnsiTheme="majorBidi" w:cstheme="majorBidi"/>
          <w:sz w:val="32"/>
          <w:szCs w:val="32"/>
        </w:rPr>
        <w:t>, MD</w:t>
      </w:r>
      <w:r w:rsidR="00377460" w:rsidRPr="00A6388A">
        <w:rPr>
          <w:rFonts w:asciiTheme="majorBidi" w:hAnsiTheme="majorBidi" w:cstheme="majorBidi"/>
          <w:sz w:val="32"/>
          <w:szCs w:val="32"/>
        </w:rPr>
        <w:t xml:space="preserve"> email:</w:t>
      </w:r>
      <w:r w:rsidR="009A3DFE" w:rsidRPr="00A6388A">
        <w:rPr>
          <w:rFonts w:asciiTheme="majorBidi" w:hAnsiTheme="majorBidi" w:cstheme="majorBidi"/>
          <w:color w:val="828C93"/>
          <w:sz w:val="32"/>
          <w:szCs w:val="32"/>
          <w:shd w:val="clear" w:color="auto" w:fill="FFFFFF"/>
        </w:rPr>
        <w:t xml:space="preserve"> </w:t>
      </w:r>
      <w:r w:rsidR="009A3DFE" w:rsidRPr="00A6388A">
        <w:rPr>
          <w:rFonts w:asciiTheme="majorBidi" w:hAnsiTheme="majorBidi" w:cstheme="majorBidi"/>
          <w:sz w:val="32"/>
          <w:szCs w:val="32"/>
        </w:rPr>
        <w:t>toonchai@hotmail.com</w:t>
      </w:r>
    </w:p>
    <w:bookmarkEnd w:id="2"/>
    <w:p w14:paraId="2AA5F7CF" w14:textId="77777777" w:rsidR="00003271" w:rsidRPr="00A6388A" w:rsidRDefault="00003271" w:rsidP="00377460">
      <w:pPr>
        <w:spacing w:line="240" w:lineRule="auto"/>
        <w:rPr>
          <w:rFonts w:asciiTheme="majorBidi" w:hAnsiTheme="majorBidi" w:cstheme="majorBidi"/>
          <w:b/>
          <w:bCs/>
          <w:sz w:val="32"/>
          <w:szCs w:val="32"/>
        </w:rPr>
      </w:pPr>
    </w:p>
    <w:p w14:paraId="3279DB6E" w14:textId="77777777" w:rsidR="00217D45" w:rsidRPr="00A6388A" w:rsidRDefault="00217D45" w:rsidP="00377460">
      <w:pPr>
        <w:spacing w:line="240" w:lineRule="auto"/>
        <w:rPr>
          <w:rFonts w:asciiTheme="majorBidi" w:hAnsiTheme="majorBidi" w:cstheme="majorBidi"/>
          <w:b/>
          <w:bCs/>
          <w:sz w:val="32"/>
          <w:szCs w:val="32"/>
        </w:rPr>
      </w:pPr>
    </w:p>
    <w:p w14:paraId="25369D4F" w14:textId="178DB588" w:rsidR="002767B8" w:rsidRPr="00A6388A" w:rsidRDefault="0095194B" w:rsidP="00377460">
      <w:pPr>
        <w:spacing w:line="240" w:lineRule="auto"/>
        <w:rPr>
          <w:rFonts w:asciiTheme="majorBidi" w:hAnsiTheme="majorBidi" w:cstheme="majorBidi"/>
          <w:b/>
          <w:bCs/>
          <w:sz w:val="32"/>
          <w:szCs w:val="32"/>
        </w:rPr>
      </w:pPr>
      <w:r w:rsidRPr="00A6388A">
        <w:rPr>
          <w:rFonts w:asciiTheme="majorBidi" w:hAnsiTheme="majorBidi" w:cstheme="majorBidi"/>
          <w:b/>
          <w:bCs/>
          <w:sz w:val="32"/>
          <w:szCs w:val="32"/>
        </w:rPr>
        <w:lastRenderedPageBreak/>
        <w:t>Introduction</w:t>
      </w:r>
    </w:p>
    <w:p w14:paraId="3B3D98B8" w14:textId="1585CD10" w:rsidR="002767B8" w:rsidRPr="00A6388A" w:rsidRDefault="002767B8" w:rsidP="00377460">
      <w:pPr>
        <w:spacing w:line="240" w:lineRule="auto"/>
        <w:ind w:firstLine="720"/>
        <w:rPr>
          <w:rFonts w:asciiTheme="majorBidi" w:hAnsiTheme="majorBidi" w:cstheme="majorBidi"/>
          <w:sz w:val="32"/>
          <w:szCs w:val="32"/>
        </w:rPr>
      </w:pPr>
      <w:r w:rsidRPr="00A6388A">
        <w:rPr>
          <w:rFonts w:asciiTheme="majorBidi" w:hAnsiTheme="majorBidi" w:cstheme="majorBidi"/>
          <w:sz w:val="32"/>
          <w:szCs w:val="32"/>
        </w:rPr>
        <w:t xml:space="preserve">Postoperative cognitive dysfunction </w:t>
      </w:r>
      <w:r w:rsidR="00394D0F" w:rsidRPr="00A6388A">
        <w:rPr>
          <w:rFonts w:asciiTheme="majorBidi" w:hAnsiTheme="majorBidi" w:cstheme="majorBidi"/>
          <w:sz w:val="32"/>
          <w:szCs w:val="32"/>
        </w:rPr>
        <w:t xml:space="preserve">(POCD) </w:t>
      </w:r>
      <w:r w:rsidRPr="00A6388A">
        <w:rPr>
          <w:rFonts w:asciiTheme="majorBidi" w:hAnsiTheme="majorBidi" w:cstheme="majorBidi"/>
          <w:sz w:val="32"/>
          <w:szCs w:val="32"/>
        </w:rPr>
        <w:t xml:space="preserve">is a common complication after both cardiac and non-cardiac </w:t>
      </w:r>
      <w:r w:rsidR="008F65B0" w:rsidRPr="00A6388A">
        <w:rPr>
          <w:rFonts w:asciiTheme="majorBidi" w:hAnsiTheme="majorBidi" w:cstheme="majorBidi"/>
          <w:sz w:val="32"/>
          <w:szCs w:val="32"/>
        </w:rPr>
        <w:t>s</w:t>
      </w:r>
      <w:r w:rsidR="00394D0F" w:rsidRPr="00A6388A">
        <w:rPr>
          <w:rFonts w:asciiTheme="majorBidi" w:hAnsiTheme="majorBidi" w:cstheme="majorBidi"/>
          <w:sz w:val="32"/>
          <w:szCs w:val="32"/>
        </w:rPr>
        <w:t xml:space="preserve">urgery in elderly patients. </w:t>
      </w:r>
      <w:r w:rsidR="00E379B9" w:rsidRPr="00A6388A">
        <w:rPr>
          <w:rFonts w:asciiTheme="majorBidi" w:hAnsiTheme="majorBidi" w:cstheme="majorBidi"/>
          <w:sz w:val="32"/>
          <w:szCs w:val="32"/>
        </w:rPr>
        <w:t xml:space="preserve">The incidence of POCD persisted 6 months after surgery occurs about 103-30 in cardiac surgical </w:t>
      </w:r>
      <w:proofErr w:type="gramStart"/>
      <w:r w:rsidR="00E379B9" w:rsidRPr="00A6388A">
        <w:rPr>
          <w:rFonts w:asciiTheme="majorBidi" w:hAnsiTheme="majorBidi" w:cstheme="majorBidi"/>
          <w:sz w:val="32"/>
          <w:szCs w:val="32"/>
        </w:rPr>
        <w:t>patient.</w:t>
      </w:r>
      <w:r w:rsidR="00B9603C">
        <w:rPr>
          <w:rFonts w:asciiTheme="majorBidi" w:hAnsiTheme="majorBidi" w:cstheme="majorBidi"/>
          <w:sz w:val="32"/>
          <w:szCs w:val="32"/>
        </w:rPr>
        <w:t>(</w:t>
      </w:r>
      <w:proofErr w:type="gramEnd"/>
      <w:r w:rsidR="00B9603C">
        <w:rPr>
          <w:rFonts w:asciiTheme="majorBidi" w:hAnsiTheme="majorBidi" w:cstheme="majorBidi"/>
          <w:sz w:val="32"/>
          <w:szCs w:val="32"/>
        </w:rPr>
        <w:t>1)</w:t>
      </w:r>
      <w:r w:rsidR="00E379B9" w:rsidRPr="00A6388A">
        <w:rPr>
          <w:rFonts w:asciiTheme="majorBidi" w:hAnsiTheme="majorBidi" w:cstheme="majorBidi"/>
          <w:sz w:val="32"/>
          <w:szCs w:val="32"/>
        </w:rPr>
        <w:t xml:space="preserve"> </w:t>
      </w:r>
      <w:r w:rsidR="0016415D" w:rsidRPr="00A6388A">
        <w:rPr>
          <w:rFonts w:asciiTheme="majorBidi" w:hAnsiTheme="majorBidi" w:cstheme="majorBidi"/>
          <w:sz w:val="32"/>
          <w:szCs w:val="32"/>
        </w:rPr>
        <w:t xml:space="preserve">Several studies showed </w:t>
      </w:r>
      <w:r w:rsidR="00394D0F" w:rsidRPr="00A6388A">
        <w:rPr>
          <w:rFonts w:asciiTheme="majorBidi" w:hAnsiTheme="majorBidi" w:cstheme="majorBidi"/>
          <w:sz w:val="32"/>
          <w:szCs w:val="32"/>
        </w:rPr>
        <w:t xml:space="preserve">adverse postoperative outcomes in patients with POCD. A multicenter cohort study with 701 </w:t>
      </w:r>
      <w:r w:rsidR="00BF524E" w:rsidRPr="00A6388A">
        <w:rPr>
          <w:rFonts w:asciiTheme="majorBidi" w:hAnsiTheme="majorBidi" w:cstheme="majorBidi"/>
          <w:sz w:val="32"/>
          <w:szCs w:val="32"/>
        </w:rPr>
        <w:t xml:space="preserve">patients </w:t>
      </w:r>
      <w:r w:rsidR="00736687" w:rsidRPr="00A6388A">
        <w:rPr>
          <w:rFonts w:asciiTheme="majorBidi" w:hAnsiTheme="majorBidi" w:cstheme="majorBidi"/>
          <w:sz w:val="32"/>
          <w:szCs w:val="32"/>
        </w:rPr>
        <w:t>demonstrated</w:t>
      </w:r>
      <w:r w:rsidR="00394D0F" w:rsidRPr="00A6388A">
        <w:rPr>
          <w:rFonts w:asciiTheme="majorBidi" w:hAnsiTheme="majorBidi" w:cstheme="majorBidi"/>
          <w:sz w:val="32"/>
          <w:szCs w:val="32"/>
        </w:rPr>
        <w:t xml:space="preserve"> the association </w:t>
      </w:r>
      <w:r w:rsidR="00625F17" w:rsidRPr="00A6388A">
        <w:rPr>
          <w:rFonts w:asciiTheme="majorBidi" w:hAnsiTheme="majorBidi" w:cstheme="majorBidi"/>
          <w:sz w:val="32"/>
          <w:szCs w:val="32"/>
        </w:rPr>
        <w:t>between</w:t>
      </w:r>
      <w:r w:rsidR="00394D0F" w:rsidRPr="00A6388A">
        <w:rPr>
          <w:rFonts w:asciiTheme="majorBidi" w:hAnsiTheme="majorBidi" w:cstheme="majorBidi"/>
          <w:sz w:val="32"/>
          <w:szCs w:val="32"/>
        </w:rPr>
        <w:t xml:space="preserve"> POCD </w:t>
      </w:r>
      <w:r w:rsidR="00625F17" w:rsidRPr="00A6388A">
        <w:rPr>
          <w:rFonts w:asciiTheme="majorBidi" w:hAnsiTheme="majorBidi" w:cstheme="majorBidi"/>
          <w:sz w:val="32"/>
          <w:szCs w:val="32"/>
        </w:rPr>
        <w:t>and</w:t>
      </w:r>
      <w:r w:rsidR="00394D0F" w:rsidRPr="00A6388A">
        <w:rPr>
          <w:rFonts w:asciiTheme="majorBidi" w:hAnsiTheme="majorBidi" w:cstheme="majorBidi"/>
          <w:sz w:val="32"/>
          <w:szCs w:val="32"/>
        </w:rPr>
        <w:t xml:space="preserve"> prolonged length of hospital stay, recovery time and </w:t>
      </w:r>
      <w:r w:rsidR="00BF524E" w:rsidRPr="00A6388A">
        <w:rPr>
          <w:rFonts w:asciiTheme="majorBidi" w:hAnsiTheme="majorBidi" w:cstheme="majorBidi"/>
          <w:sz w:val="32"/>
          <w:szCs w:val="32"/>
        </w:rPr>
        <w:t xml:space="preserve">increased </w:t>
      </w:r>
      <w:r w:rsidR="00394D0F" w:rsidRPr="00A6388A">
        <w:rPr>
          <w:rFonts w:asciiTheme="majorBidi" w:hAnsiTheme="majorBidi" w:cstheme="majorBidi"/>
          <w:sz w:val="32"/>
          <w:szCs w:val="32"/>
        </w:rPr>
        <w:t>one-year mortality</w:t>
      </w:r>
      <w:r w:rsidR="00BF524E" w:rsidRPr="00A6388A">
        <w:rPr>
          <w:rFonts w:asciiTheme="majorBidi" w:hAnsiTheme="majorBidi" w:cstheme="majorBidi"/>
          <w:sz w:val="32"/>
          <w:szCs w:val="32"/>
        </w:rPr>
        <w:t xml:space="preserve"> </w:t>
      </w:r>
      <w:proofErr w:type="gramStart"/>
      <w:r w:rsidR="00BF524E" w:rsidRPr="00A6388A">
        <w:rPr>
          <w:rFonts w:asciiTheme="majorBidi" w:hAnsiTheme="majorBidi" w:cstheme="majorBidi"/>
          <w:sz w:val="32"/>
          <w:szCs w:val="32"/>
        </w:rPr>
        <w:t>rate</w:t>
      </w:r>
      <w:r w:rsidR="00E379B9" w:rsidRPr="00B9603C">
        <w:rPr>
          <w:rFonts w:asciiTheme="majorBidi" w:hAnsiTheme="majorBidi" w:cstheme="majorBidi"/>
          <w:sz w:val="32"/>
          <w:szCs w:val="32"/>
        </w:rPr>
        <w:t>.</w:t>
      </w:r>
      <w:r w:rsidR="00B9603C" w:rsidRPr="00B9603C">
        <w:rPr>
          <w:rFonts w:asciiTheme="majorBidi" w:hAnsiTheme="majorBidi" w:cstheme="majorBidi"/>
          <w:sz w:val="32"/>
          <w:szCs w:val="32"/>
        </w:rPr>
        <w:t>(</w:t>
      </w:r>
      <w:proofErr w:type="gramEnd"/>
      <w:r w:rsidR="00B9603C" w:rsidRPr="00B9603C">
        <w:rPr>
          <w:rFonts w:asciiTheme="majorBidi" w:hAnsiTheme="majorBidi" w:cstheme="majorBidi"/>
          <w:sz w:val="32"/>
          <w:szCs w:val="32"/>
        </w:rPr>
        <w:t>2)</w:t>
      </w:r>
      <w:r w:rsidR="00E379B9" w:rsidRPr="00A6388A">
        <w:rPr>
          <w:rFonts w:asciiTheme="majorBidi" w:hAnsiTheme="majorBidi" w:cstheme="majorBidi"/>
          <w:sz w:val="32"/>
          <w:szCs w:val="32"/>
          <w:vertAlign w:val="superscript"/>
        </w:rPr>
        <w:t xml:space="preserve"> </w:t>
      </w:r>
      <w:r w:rsidR="00F20B0D" w:rsidRPr="00A6388A">
        <w:rPr>
          <w:rFonts w:asciiTheme="majorBidi" w:hAnsiTheme="majorBidi" w:cstheme="majorBidi"/>
          <w:sz w:val="32"/>
          <w:szCs w:val="32"/>
        </w:rPr>
        <w:t>T</w:t>
      </w:r>
      <w:r w:rsidR="00BF524E" w:rsidRPr="00A6388A">
        <w:rPr>
          <w:rFonts w:asciiTheme="majorBidi" w:hAnsiTheme="majorBidi" w:cstheme="majorBidi"/>
          <w:sz w:val="32"/>
          <w:szCs w:val="32"/>
        </w:rPr>
        <w:t xml:space="preserve">he patients with POCD also loss their functional independence which leads to disability. </w:t>
      </w:r>
      <w:r w:rsidR="00394D0F" w:rsidRPr="00A6388A">
        <w:rPr>
          <w:rFonts w:asciiTheme="majorBidi" w:hAnsiTheme="majorBidi" w:cstheme="majorBidi"/>
          <w:sz w:val="32"/>
          <w:szCs w:val="32"/>
        </w:rPr>
        <w:t xml:space="preserve"> </w:t>
      </w:r>
    </w:p>
    <w:p w14:paraId="7453A44E" w14:textId="1A6ED7BB" w:rsidR="00E379B9" w:rsidRPr="00C166D8" w:rsidRDefault="00736687" w:rsidP="00377460">
      <w:pPr>
        <w:spacing w:line="240" w:lineRule="auto"/>
        <w:ind w:firstLine="720"/>
        <w:rPr>
          <w:rFonts w:asciiTheme="majorBidi" w:hAnsiTheme="majorBidi" w:cstheme="majorBidi"/>
          <w:color w:val="FF0000"/>
          <w:sz w:val="32"/>
          <w:szCs w:val="32"/>
        </w:rPr>
      </w:pPr>
      <w:r w:rsidRPr="00A6388A">
        <w:rPr>
          <w:rFonts w:asciiTheme="majorBidi" w:hAnsiTheme="majorBidi" w:cstheme="majorBidi"/>
          <w:sz w:val="32"/>
          <w:szCs w:val="32"/>
        </w:rPr>
        <w:t xml:space="preserve">Several studies indicated </w:t>
      </w:r>
      <w:r w:rsidR="00FC100B" w:rsidRPr="00A6388A">
        <w:rPr>
          <w:rFonts w:asciiTheme="majorBidi" w:hAnsiTheme="majorBidi" w:cstheme="majorBidi"/>
          <w:sz w:val="32"/>
          <w:szCs w:val="32"/>
        </w:rPr>
        <w:t xml:space="preserve">association of preoperative cognitive dysfunction and postoperative morbidity especially in the elderly. A cohort study found that elderly patients with mild cognitive impairment was associated with pulmonary complication after </w:t>
      </w:r>
      <w:proofErr w:type="gramStart"/>
      <w:r w:rsidR="00FC100B" w:rsidRPr="00A6388A">
        <w:rPr>
          <w:rFonts w:asciiTheme="majorBidi" w:hAnsiTheme="majorBidi" w:cstheme="majorBidi"/>
          <w:sz w:val="32"/>
          <w:szCs w:val="32"/>
        </w:rPr>
        <w:t>CABG</w:t>
      </w:r>
      <w:r w:rsidR="00FC100B" w:rsidRPr="00B9603C">
        <w:rPr>
          <w:rFonts w:asciiTheme="majorBidi" w:hAnsiTheme="majorBidi" w:cstheme="majorBidi"/>
          <w:sz w:val="32"/>
          <w:szCs w:val="32"/>
        </w:rPr>
        <w:t>.</w:t>
      </w:r>
      <w:r w:rsidR="00B9603C" w:rsidRPr="00B9603C">
        <w:rPr>
          <w:rFonts w:asciiTheme="majorBidi" w:hAnsiTheme="majorBidi" w:cstheme="majorBidi"/>
          <w:sz w:val="32"/>
          <w:szCs w:val="32"/>
        </w:rPr>
        <w:t>(</w:t>
      </w:r>
      <w:proofErr w:type="gramEnd"/>
      <w:r w:rsidR="00B9603C" w:rsidRPr="00B9603C">
        <w:rPr>
          <w:rFonts w:asciiTheme="majorBidi" w:hAnsiTheme="majorBidi" w:cstheme="majorBidi"/>
          <w:sz w:val="32"/>
          <w:szCs w:val="32"/>
        </w:rPr>
        <w:t>3)</w:t>
      </w:r>
      <w:r w:rsidR="00FC100B" w:rsidRPr="00A6388A">
        <w:rPr>
          <w:rFonts w:asciiTheme="majorBidi" w:hAnsiTheme="majorBidi" w:cstheme="majorBidi"/>
          <w:sz w:val="32"/>
          <w:szCs w:val="32"/>
        </w:rPr>
        <w:t xml:space="preserve"> </w:t>
      </w:r>
      <w:r w:rsidR="001D1A54" w:rsidRPr="00A6388A">
        <w:rPr>
          <w:rFonts w:asciiTheme="majorBidi" w:hAnsiTheme="majorBidi" w:cstheme="majorBidi"/>
          <w:sz w:val="32"/>
          <w:szCs w:val="32"/>
        </w:rPr>
        <w:t xml:space="preserve">Robinson’s study </w:t>
      </w:r>
      <w:r w:rsidR="00FC100B" w:rsidRPr="00A6388A">
        <w:rPr>
          <w:rFonts w:asciiTheme="majorBidi" w:hAnsiTheme="majorBidi" w:cstheme="majorBidi"/>
          <w:sz w:val="32"/>
          <w:szCs w:val="32"/>
        </w:rPr>
        <w:t xml:space="preserve">also </w:t>
      </w:r>
      <w:r w:rsidRPr="00A6388A">
        <w:rPr>
          <w:rFonts w:asciiTheme="majorBidi" w:hAnsiTheme="majorBidi" w:cstheme="majorBidi"/>
          <w:sz w:val="32"/>
          <w:szCs w:val="32"/>
        </w:rPr>
        <w:t>found that</w:t>
      </w:r>
      <w:r w:rsidR="00FC100B" w:rsidRPr="00A6388A">
        <w:rPr>
          <w:rFonts w:asciiTheme="majorBidi" w:hAnsiTheme="majorBidi" w:cstheme="majorBidi"/>
          <w:sz w:val="32"/>
          <w:szCs w:val="32"/>
        </w:rPr>
        <w:t xml:space="preserve"> preoperative cognitive </w:t>
      </w:r>
      <w:r w:rsidR="00E93018" w:rsidRPr="00A6388A">
        <w:rPr>
          <w:rFonts w:asciiTheme="majorBidi" w:hAnsiTheme="majorBidi" w:cstheme="majorBidi"/>
          <w:sz w:val="32"/>
          <w:szCs w:val="32"/>
        </w:rPr>
        <w:t>dysfunction (</w:t>
      </w:r>
      <w:proofErr w:type="spellStart"/>
      <w:r w:rsidR="00E93018" w:rsidRPr="00A6388A">
        <w:rPr>
          <w:rFonts w:asciiTheme="majorBidi" w:hAnsiTheme="majorBidi" w:cstheme="majorBidi"/>
          <w:sz w:val="32"/>
          <w:szCs w:val="32"/>
        </w:rPr>
        <w:t>PreOCD</w:t>
      </w:r>
      <w:proofErr w:type="spellEnd"/>
      <w:r w:rsidR="00E93018" w:rsidRPr="00A6388A">
        <w:rPr>
          <w:rFonts w:asciiTheme="majorBidi" w:hAnsiTheme="majorBidi" w:cstheme="majorBidi"/>
          <w:sz w:val="32"/>
          <w:szCs w:val="32"/>
        </w:rPr>
        <w:t>)</w:t>
      </w:r>
      <w:r w:rsidRPr="00A6388A">
        <w:rPr>
          <w:rFonts w:asciiTheme="majorBidi" w:hAnsiTheme="majorBidi" w:cstheme="majorBidi"/>
          <w:sz w:val="32"/>
          <w:szCs w:val="32"/>
        </w:rPr>
        <w:t xml:space="preserve"> was</w:t>
      </w:r>
      <w:r w:rsidR="00623B49" w:rsidRPr="00A6388A">
        <w:rPr>
          <w:rFonts w:asciiTheme="majorBidi" w:hAnsiTheme="majorBidi" w:cstheme="majorBidi"/>
          <w:sz w:val="32"/>
          <w:szCs w:val="32"/>
        </w:rPr>
        <w:t xml:space="preserve"> associated with postoperative delirium, longer hospital </w:t>
      </w:r>
      <w:r w:rsidR="00C7358D" w:rsidRPr="00A6388A">
        <w:rPr>
          <w:rFonts w:asciiTheme="majorBidi" w:hAnsiTheme="majorBidi" w:cstheme="majorBidi"/>
          <w:sz w:val="32"/>
          <w:szCs w:val="32"/>
        </w:rPr>
        <w:t>stays</w:t>
      </w:r>
      <w:r w:rsidR="00623B49" w:rsidRPr="00A6388A">
        <w:rPr>
          <w:rFonts w:asciiTheme="majorBidi" w:hAnsiTheme="majorBidi" w:cstheme="majorBidi"/>
          <w:sz w:val="32"/>
          <w:szCs w:val="32"/>
        </w:rPr>
        <w:t>, higher rate of discharge institutional</w:t>
      </w:r>
      <w:r w:rsidR="00FC100B" w:rsidRPr="00A6388A">
        <w:rPr>
          <w:rFonts w:asciiTheme="majorBidi" w:hAnsiTheme="majorBidi" w:cstheme="majorBidi"/>
          <w:sz w:val="32"/>
          <w:szCs w:val="32"/>
        </w:rPr>
        <w:t>ization and six-month mortality.</w:t>
      </w:r>
      <w:r w:rsidR="00B9603C" w:rsidRPr="00B9603C">
        <w:rPr>
          <w:rFonts w:asciiTheme="majorBidi" w:hAnsiTheme="majorBidi" w:cstheme="majorBidi"/>
          <w:sz w:val="32"/>
          <w:szCs w:val="32"/>
        </w:rPr>
        <w:t>(4)</w:t>
      </w:r>
      <w:r w:rsidR="00E379B9" w:rsidRPr="00A6388A">
        <w:rPr>
          <w:rFonts w:asciiTheme="majorBidi" w:hAnsiTheme="majorBidi" w:cstheme="majorBidi"/>
          <w:sz w:val="32"/>
          <w:szCs w:val="32"/>
          <w:vertAlign w:val="subscript"/>
        </w:rPr>
        <w:t xml:space="preserve"> </w:t>
      </w:r>
      <w:r w:rsidR="00FC100B" w:rsidRPr="00A6388A">
        <w:rPr>
          <w:rFonts w:asciiTheme="majorBidi" w:hAnsiTheme="majorBidi" w:cstheme="majorBidi"/>
          <w:sz w:val="32"/>
          <w:szCs w:val="32"/>
        </w:rPr>
        <w:t xml:space="preserve">However, comparing with POCD, </w:t>
      </w:r>
      <w:r w:rsidR="00C7358D" w:rsidRPr="00A6388A">
        <w:rPr>
          <w:rFonts w:asciiTheme="majorBidi" w:hAnsiTheme="majorBidi" w:cstheme="majorBidi"/>
          <w:sz w:val="32"/>
          <w:szCs w:val="32"/>
        </w:rPr>
        <w:t xml:space="preserve">there were less </w:t>
      </w:r>
      <w:r w:rsidR="00FC100B" w:rsidRPr="00A6388A">
        <w:rPr>
          <w:rFonts w:asciiTheme="majorBidi" w:hAnsiTheme="majorBidi" w:cstheme="majorBidi"/>
          <w:sz w:val="32"/>
          <w:szCs w:val="32"/>
        </w:rPr>
        <w:t>information regarding preoperative cognitive dysfunction w</w:t>
      </w:r>
      <w:r w:rsidR="00C7358D" w:rsidRPr="00A6388A">
        <w:rPr>
          <w:rFonts w:asciiTheme="majorBidi" w:hAnsiTheme="majorBidi" w:cstheme="majorBidi"/>
          <w:sz w:val="32"/>
          <w:szCs w:val="32"/>
        </w:rPr>
        <w:t>ith vary results</w:t>
      </w:r>
      <w:r w:rsidR="00FC100B" w:rsidRPr="00A6388A">
        <w:rPr>
          <w:rFonts w:asciiTheme="majorBidi" w:hAnsiTheme="majorBidi" w:cstheme="majorBidi"/>
          <w:sz w:val="32"/>
          <w:szCs w:val="32"/>
        </w:rPr>
        <w:t>.</w:t>
      </w:r>
      <w:r w:rsidR="00FC100B" w:rsidRPr="00A6388A">
        <w:rPr>
          <w:rFonts w:asciiTheme="majorBidi" w:hAnsiTheme="majorBidi" w:cstheme="majorBidi"/>
          <w:color w:val="FF0000"/>
          <w:sz w:val="32"/>
          <w:szCs w:val="32"/>
        </w:rPr>
        <w:t xml:space="preserve"> </w:t>
      </w:r>
      <w:r w:rsidR="00E93018" w:rsidRPr="00A6388A">
        <w:rPr>
          <w:rFonts w:asciiTheme="majorBidi" w:hAnsiTheme="majorBidi" w:cstheme="majorBidi"/>
          <w:color w:val="FF0000"/>
          <w:sz w:val="32"/>
          <w:szCs w:val="32"/>
        </w:rPr>
        <w:t xml:space="preserve"> </w:t>
      </w:r>
      <w:r w:rsidR="00E379B9" w:rsidRPr="00C166D8">
        <w:rPr>
          <w:rFonts w:asciiTheme="majorBidi" w:eastAsia="Calibri" w:hAnsiTheme="majorBidi" w:cstheme="majorBidi"/>
          <w:sz w:val="32"/>
          <w:szCs w:val="32"/>
        </w:rPr>
        <w:t>This study was aimed</w:t>
      </w:r>
      <w:r w:rsidR="00FC100B" w:rsidRPr="00A6388A">
        <w:rPr>
          <w:rFonts w:asciiTheme="majorBidi" w:hAnsiTheme="majorBidi" w:cstheme="majorBidi"/>
          <w:sz w:val="32"/>
          <w:szCs w:val="32"/>
        </w:rPr>
        <w:t xml:space="preserve"> to </w:t>
      </w:r>
      <w:r w:rsidR="00E379B9" w:rsidRPr="00C166D8">
        <w:rPr>
          <w:rFonts w:asciiTheme="majorBidi" w:eastAsia="Calibri" w:hAnsiTheme="majorBidi" w:cstheme="majorBidi"/>
          <w:sz w:val="32"/>
          <w:szCs w:val="32"/>
        </w:rPr>
        <w:t>demonstrate the effect of</w:t>
      </w:r>
      <w:r w:rsidR="00E379B9" w:rsidRPr="00A6388A">
        <w:rPr>
          <w:rFonts w:asciiTheme="majorBidi" w:eastAsia="Calibri" w:hAnsiTheme="majorBidi" w:cstheme="majorBidi"/>
          <w:sz w:val="32"/>
          <w:szCs w:val="32"/>
        </w:rPr>
        <w:t xml:space="preserve"> preoperative cognitive dysfunction </w:t>
      </w:r>
      <w:r w:rsidR="00E379B9" w:rsidRPr="00C166D8">
        <w:rPr>
          <w:rFonts w:asciiTheme="majorBidi" w:eastAsia="Calibri" w:hAnsiTheme="majorBidi" w:cstheme="majorBidi"/>
          <w:sz w:val="32"/>
          <w:szCs w:val="32"/>
        </w:rPr>
        <w:t xml:space="preserve">on postoperative outcomes in cardiac surgery. </w:t>
      </w:r>
    </w:p>
    <w:p w14:paraId="33F96606" w14:textId="1BC641B0" w:rsidR="003C7BCA" w:rsidRPr="00A6388A" w:rsidRDefault="003C7BCA" w:rsidP="00377460">
      <w:pPr>
        <w:spacing w:line="240" w:lineRule="auto"/>
        <w:ind w:firstLine="720"/>
        <w:rPr>
          <w:rFonts w:asciiTheme="majorBidi" w:hAnsiTheme="majorBidi" w:cstheme="majorBidi"/>
          <w:sz w:val="32"/>
          <w:szCs w:val="32"/>
        </w:rPr>
      </w:pPr>
    </w:p>
    <w:p w14:paraId="7782727B" w14:textId="49AAAE9C" w:rsidR="00EC78CC" w:rsidRPr="00A6388A" w:rsidRDefault="00EC78CC" w:rsidP="00377460">
      <w:pPr>
        <w:spacing w:line="240" w:lineRule="auto"/>
        <w:rPr>
          <w:rFonts w:asciiTheme="majorBidi" w:hAnsiTheme="majorBidi" w:cstheme="majorBidi"/>
          <w:b/>
          <w:bCs/>
          <w:sz w:val="32"/>
          <w:szCs w:val="32"/>
        </w:rPr>
      </w:pPr>
      <w:r w:rsidRPr="00A6388A">
        <w:rPr>
          <w:rFonts w:asciiTheme="majorBidi" w:hAnsiTheme="majorBidi" w:cstheme="majorBidi"/>
          <w:b/>
          <w:bCs/>
          <w:sz w:val="32"/>
          <w:szCs w:val="32"/>
        </w:rPr>
        <w:t>Methodology</w:t>
      </w:r>
    </w:p>
    <w:p w14:paraId="626ED2BD" w14:textId="77777777" w:rsidR="00EC78CC" w:rsidRPr="00A6388A" w:rsidRDefault="00EC78CC" w:rsidP="00377460">
      <w:pPr>
        <w:spacing w:line="240" w:lineRule="auto"/>
        <w:rPr>
          <w:rFonts w:asciiTheme="majorBidi" w:hAnsiTheme="majorBidi" w:cstheme="majorBidi"/>
          <w:b/>
          <w:bCs/>
          <w:sz w:val="32"/>
          <w:szCs w:val="32"/>
        </w:rPr>
      </w:pPr>
      <w:r w:rsidRPr="00A6388A">
        <w:rPr>
          <w:rFonts w:asciiTheme="majorBidi" w:hAnsiTheme="majorBidi" w:cstheme="majorBidi"/>
          <w:b/>
          <w:bCs/>
          <w:sz w:val="32"/>
          <w:szCs w:val="32"/>
        </w:rPr>
        <w:t xml:space="preserve">Study population </w:t>
      </w:r>
    </w:p>
    <w:p w14:paraId="509798D1" w14:textId="11BEA569" w:rsidR="00EC78CC" w:rsidRPr="00A6388A" w:rsidRDefault="00EC78CC" w:rsidP="00377460">
      <w:pPr>
        <w:spacing w:line="240" w:lineRule="auto"/>
        <w:rPr>
          <w:rFonts w:asciiTheme="majorBidi" w:hAnsiTheme="majorBidi" w:cstheme="majorBidi"/>
          <w:sz w:val="32"/>
          <w:szCs w:val="32"/>
        </w:rPr>
      </w:pPr>
      <w:r w:rsidRPr="00A6388A">
        <w:rPr>
          <w:rFonts w:asciiTheme="majorBidi" w:hAnsiTheme="majorBidi" w:cstheme="majorBidi"/>
          <w:sz w:val="32"/>
          <w:szCs w:val="32"/>
        </w:rPr>
        <w:tab/>
      </w:r>
      <w:r w:rsidR="00C7358D" w:rsidRPr="00A6388A">
        <w:rPr>
          <w:rFonts w:asciiTheme="majorBidi" w:hAnsiTheme="majorBidi" w:cstheme="majorBidi"/>
          <w:sz w:val="32"/>
          <w:szCs w:val="32"/>
        </w:rPr>
        <w:t xml:space="preserve">After </w:t>
      </w:r>
      <w:r w:rsidR="00B461AA" w:rsidRPr="00A6388A">
        <w:rPr>
          <w:rFonts w:asciiTheme="majorBidi" w:hAnsiTheme="majorBidi" w:cstheme="majorBidi"/>
          <w:sz w:val="32"/>
          <w:szCs w:val="32"/>
        </w:rPr>
        <w:t>institution review board</w:t>
      </w:r>
      <w:r w:rsidR="00C7358D" w:rsidRPr="00A6388A">
        <w:rPr>
          <w:rFonts w:asciiTheme="majorBidi" w:hAnsiTheme="majorBidi" w:cstheme="majorBidi"/>
          <w:sz w:val="32"/>
          <w:szCs w:val="32"/>
        </w:rPr>
        <w:t xml:space="preserve"> approved, we</w:t>
      </w:r>
      <w:r w:rsidRPr="00A6388A">
        <w:rPr>
          <w:rFonts w:asciiTheme="majorBidi" w:hAnsiTheme="majorBidi" w:cstheme="majorBidi"/>
          <w:sz w:val="32"/>
          <w:szCs w:val="32"/>
        </w:rPr>
        <w:t xml:space="preserve"> included 100 consecutive patients presenting to King Chulalongkorn Memorial Hospital for elective cardiac surgery </w:t>
      </w:r>
      <w:r w:rsidR="002168B8" w:rsidRPr="00A6388A">
        <w:rPr>
          <w:rFonts w:asciiTheme="majorBidi" w:hAnsiTheme="majorBidi" w:cstheme="majorBidi"/>
          <w:sz w:val="32"/>
          <w:szCs w:val="32"/>
        </w:rPr>
        <w:t>facilitating</w:t>
      </w:r>
      <w:r w:rsidRPr="00A6388A">
        <w:rPr>
          <w:rFonts w:asciiTheme="majorBidi" w:hAnsiTheme="majorBidi" w:cstheme="majorBidi"/>
          <w:sz w:val="32"/>
          <w:szCs w:val="32"/>
        </w:rPr>
        <w:t xml:space="preserve"> cardiopulmonary bypass </w:t>
      </w:r>
      <w:r w:rsidRPr="00A6388A">
        <w:rPr>
          <w:rFonts w:asciiTheme="majorBidi" w:eastAsia="Times New Roman" w:hAnsiTheme="majorBidi" w:cstheme="majorBidi"/>
          <w:sz w:val="32"/>
          <w:szCs w:val="32"/>
        </w:rPr>
        <w:t>from July 201</w:t>
      </w:r>
      <w:r w:rsidR="00BB5588" w:rsidRPr="00A6388A">
        <w:rPr>
          <w:rFonts w:asciiTheme="majorBidi" w:eastAsia="Times New Roman" w:hAnsiTheme="majorBidi" w:cstheme="majorBidi"/>
          <w:sz w:val="32"/>
          <w:szCs w:val="32"/>
        </w:rPr>
        <w:t>5</w:t>
      </w:r>
      <w:r w:rsidRPr="00A6388A">
        <w:rPr>
          <w:rFonts w:asciiTheme="majorBidi" w:eastAsia="Times New Roman" w:hAnsiTheme="majorBidi" w:cstheme="majorBidi"/>
          <w:sz w:val="32"/>
          <w:szCs w:val="32"/>
        </w:rPr>
        <w:t xml:space="preserve"> to October 201</w:t>
      </w:r>
      <w:r w:rsidR="00646C09" w:rsidRPr="00A6388A">
        <w:rPr>
          <w:rFonts w:asciiTheme="majorBidi" w:eastAsia="Times New Roman" w:hAnsiTheme="majorBidi" w:cstheme="majorBidi"/>
          <w:sz w:val="32"/>
          <w:szCs w:val="32"/>
        </w:rPr>
        <w:t>6</w:t>
      </w:r>
      <w:r w:rsidRPr="00A6388A">
        <w:rPr>
          <w:rFonts w:asciiTheme="majorBidi" w:hAnsiTheme="majorBidi" w:cstheme="majorBidi"/>
          <w:sz w:val="32"/>
          <w:szCs w:val="32"/>
        </w:rPr>
        <w:t xml:space="preserve">. </w:t>
      </w:r>
      <w:r w:rsidR="00C7358D" w:rsidRPr="00A6388A">
        <w:rPr>
          <w:rFonts w:asciiTheme="majorBidi" w:hAnsiTheme="majorBidi" w:cstheme="majorBidi"/>
          <w:sz w:val="32"/>
          <w:szCs w:val="32"/>
        </w:rPr>
        <w:t xml:space="preserve">The inclusion criteria </w:t>
      </w:r>
      <w:r w:rsidRPr="00A6388A">
        <w:rPr>
          <w:rFonts w:asciiTheme="majorBidi" w:hAnsiTheme="majorBidi" w:cstheme="majorBidi"/>
          <w:sz w:val="32"/>
          <w:szCs w:val="32"/>
        </w:rPr>
        <w:t xml:space="preserve">were </w:t>
      </w:r>
      <w:proofErr w:type="gramStart"/>
      <w:r w:rsidR="0016415D" w:rsidRPr="00A6388A">
        <w:rPr>
          <w:rFonts w:asciiTheme="majorBidi" w:hAnsiTheme="majorBidi" w:cstheme="majorBidi"/>
          <w:sz w:val="32"/>
          <w:szCs w:val="32"/>
        </w:rPr>
        <w:t>18-65 year</w:t>
      </w:r>
      <w:r w:rsidR="00B461AA" w:rsidRPr="00A6388A">
        <w:rPr>
          <w:rFonts w:asciiTheme="majorBidi" w:hAnsiTheme="majorBidi" w:cstheme="majorBidi"/>
          <w:sz w:val="32"/>
          <w:szCs w:val="32"/>
        </w:rPr>
        <w:t>-old</w:t>
      </w:r>
      <w:proofErr w:type="gramEnd"/>
      <w:r w:rsidR="00B461AA" w:rsidRPr="00A6388A">
        <w:rPr>
          <w:rFonts w:asciiTheme="majorBidi" w:hAnsiTheme="majorBidi" w:cstheme="majorBidi"/>
          <w:sz w:val="32"/>
          <w:szCs w:val="32"/>
        </w:rPr>
        <w:t xml:space="preserve"> patient</w:t>
      </w:r>
      <w:r w:rsidR="0016415D" w:rsidRPr="00A6388A">
        <w:rPr>
          <w:rFonts w:asciiTheme="majorBidi" w:hAnsiTheme="majorBidi" w:cstheme="majorBidi"/>
          <w:sz w:val="32"/>
          <w:szCs w:val="32"/>
        </w:rPr>
        <w:t xml:space="preserve"> who had</w:t>
      </w:r>
      <w:r w:rsidR="0095194B" w:rsidRPr="00A6388A">
        <w:rPr>
          <w:rFonts w:asciiTheme="majorBidi" w:hAnsiTheme="majorBidi" w:cstheme="majorBidi"/>
          <w:sz w:val="32"/>
          <w:szCs w:val="32"/>
        </w:rPr>
        <w:t xml:space="preserve"> left ventricular ejection fraction more than 30% and serum creatinine level less than 2 mg/dL in male and 1.5 mg/dl in female. The e</w:t>
      </w:r>
      <w:r w:rsidRPr="00A6388A">
        <w:rPr>
          <w:rFonts w:asciiTheme="majorBidi" w:hAnsiTheme="majorBidi" w:cstheme="majorBidi"/>
          <w:sz w:val="32"/>
          <w:szCs w:val="32"/>
        </w:rPr>
        <w:t xml:space="preserve">xclusion criteria were </w:t>
      </w:r>
      <w:r w:rsidR="0095194B" w:rsidRPr="00A6388A">
        <w:rPr>
          <w:rFonts w:asciiTheme="majorBidi" w:hAnsiTheme="majorBidi" w:cstheme="majorBidi"/>
          <w:sz w:val="32"/>
          <w:szCs w:val="32"/>
        </w:rPr>
        <w:t>history of symptomatic cerebrovascular diseases, psychiatric problems or other neurological diseases. C</w:t>
      </w:r>
      <w:r w:rsidRPr="00A6388A">
        <w:rPr>
          <w:rFonts w:asciiTheme="majorBidi" w:hAnsiTheme="majorBidi" w:cstheme="majorBidi"/>
          <w:sz w:val="32"/>
          <w:szCs w:val="32"/>
        </w:rPr>
        <w:t xml:space="preserve">onditions that prevented participation in the assessment such as </w:t>
      </w:r>
      <w:r w:rsidR="0095194B" w:rsidRPr="00A6388A">
        <w:rPr>
          <w:rFonts w:asciiTheme="majorBidi" w:hAnsiTheme="majorBidi" w:cstheme="majorBidi"/>
          <w:sz w:val="32"/>
          <w:szCs w:val="32"/>
        </w:rPr>
        <w:t>hearing and visual impairment as well as inability to understand Thai also exclude</w:t>
      </w:r>
      <w:r w:rsidR="00402406" w:rsidRPr="00A6388A">
        <w:rPr>
          <w:rFonts w:asciiTheme="majorBidi" w:hAnsiTheme="majorBidi" w:cstheme="majorBidi"/>
          <w:sz w:val="32"/>
          <w:szCs w:val="32"/>
        </w:rPr>
        <w:t>d</w:t>
      </w:r>
      <w:r w:rsidR="0095194B" w:rsidRPr="00A6388A">
        <w:rPr>
          <w:rFonts w:asciiTheme="majorBidi" w:hAnsiTheme="majorBidi" w:cstheme="majorBidi"/>
          <w:sz w:val="32"/>
          <w:szCs w:val="32"/>
        </w:rPr>
        <w:t xml:space="preserve"> the patients into our study. </w:t>
      </w:r>
      <w:r w:rsidRPr="00A6388A">
        <w:rPr>
          <w:rFonts w:asciiTheme="majorBidi" w:hAnsiTheme="majorBidi" w:cstheme="majorBidi"/>
          <w:sz w:val="32"/>
          <w:szCs w:val="32"/>
        </w:rPr>
        <w:t xml:space="preserve">Written information was provided and written </w:t>
      </w:r>
      <w:r w:rsidR="0095194B" w:rsidRPr="00A6388A">
        <w:rPr>
          <w:rFonts w:asciiTheme="majorBidi" w:hAnsiTheme="majorBidi" w:cstheme="majorBidi"/>
          <w:sz w:val="32"/>
          <w:szCs w:val="32"/>
        </w:rPr>
        <w:t xml:space="preserve">informed consent were completed. </w:t>
      </w:r>
    </w:p>
    <w:p w14:paraId="14BDA9AD" w14:textId="072FE909" w:rsidR="00EC78CC" w:rsidRPr="00A6388A" w:rsidRDefault="00EC78CC" w:rsidP="00377460">
      <w:pPr>
        <w:pStyle w:val="Caption"/>
        <w:rPr>
          <w:rFonts w:asciiTheme="majorBidi" w:eastAsia="Times New Roman" w:hAnsiTheme="majorBidi" w:cstheme="majorBidi"/>
          <w:b/>
          <w:bCs/>
          <w:i w:val="0"/>
          <w:iCs w:val="0"/>
          <w:color w:val="auto"/>
          <w:sz w:val="32"/>
          <w:szCs w:val="32"/>
        </w:rPr>
      </w:pPr>
      <w:r w:rsidRPr="00A6388A">
        <w:rPr>
          <w:rFonts w:asciiTheme="majorBidi" w:hAnsiTheme="majorBidi" w:cstheme="majorBidi"/>
          <w:b/>
          <w:bCs/>
          <w:i w:val="0"/>
          <w:iCs w:val="0"/>
          <w:color w:val="auto"/>
          <w:sz w:val="32"/>
          <w:szCs w:val="32"/>
        </w:rPr>
        <w:t xml:space="preserve">Cognitive assessment </w:t>
      </w:r>
    </w:p>
    <w:p w14:paraId="4B230B8B" w14:textId="515D7F6B" w:rsidR="003B3AD4" w:rsidRPr="00A6388A" w:rsidRDefault="00EC78CC" w:rsidP="00377460">
      <w:pPr>
        <w:spacing w:line="240" w:lineRule="auto"/>
        <w:ind w:firstLine="720"/>
        <w:rPr>
          <w:rFonts w:asciiTheme="majorBidi" w:eastAsia="Times New Roman" w:hAnsiTheme="majorBidi" w:cstheme="majorBidi"/>
          <w:b/>
          <w:bCs/>
          <w:sz w:val="32"/>
          <w:szCs w:val="32"/>
        </w:rPr>
      </w:pPr>
      <w:r w:rsidRPr="00A6388A">
        <w:rPr>
          <w:rFonts w:asciiTheme="majorBidi" w:eastAsia="Times New Roman" w:hAnsiTheme="majorBidi" w:cstheme="majorBidi"/>
          <w:sz w:val="32"/>
          <w:szCs w:val="32"/>
        </w:rPr>
        <w:lastRenderedPageBreak/>
        <w:t xml:space="preserve">Preoperative cognitive function was assessed in </w:t>
      </w:r>
      <w:r w:rsidR="00114FE0" w:rsidRPr="00A6388A">
        <w:rPr>
          <w:rFonts w:asciiTheme="majorBidi" w:eastAsia="Times New Roman" w:hAnsiTheme="majorBidi" w:cstheme="majorBidi"/>
          <w:sz w:val="32"/>
          <w:szCs w:val="32"/>
        </w:rPr>
        <w:t>all</w:t>
      </w:r>
      <w:r w:rsidR="004A06BC" w:rsidRPr="00A6388A">
        <w:rPr>
          <w:rFonts w:asciiTheme="majorBidi" w:eastAsia="Times New Roman" w:hAnsiTheme="majorBidi" w:cstheme="majorBidi"/>
          <w:sz w:val="32"/>
          <w:szCs w:val="32"/>
        </w:rPr>
        <w:t xml:space="preserve"> the </w:t>
      </w:r>
      <w:r w:rsidR="009B2C84" w:rsidRPr="00A6388A">
        <w:rPr>
          <w:rFonts w:asciiTheme="majorBidi" w:eastAsia="Times New Roman" w:hAnsiTheme="majorBidi" w:cstheme="majorBidi"/>
          <w:sz w:val="32"/>
          <w:szCs w:val="32"/>
        </w:rPr>
        <w:t>participants</w:t>
      </w:r>
      <w:r w:rsidRPr="00A6388A">
        <w:rPr>
          <w:rFonts w:asciiTheme="majorBidi" w:eastAsia="Times New Roman" w:hAnsiTheme="majorBidi" w:cstheme="majorBidi"/>
          <w:sz w:val="32"/>
          <w:szCs w:val="32"/>
        </w:rPr>
        <w:t xml:space="preserve"> in the evening before surgery. We use</w:t>
      </w:r>
      <w:r w:rsidR="00402406" w:rsidRPr="00A6388A">
        <w:rPr>
          <w:rFonts w:asciiTheme="majorBidi" w:eastAsia="Times New Roman" w:hAnsiTheme="majorBidi" w:cstheme="majorBidi"/>
          <w:sz w:val="32"/>
          <w:szCs w:val="32"/>
        </w:rPr>
        <w:t>d</w:t>
      </w:r>
      <w:r w:rsidRPr="00A6388A">
        <w:rPr>
          <w:rFonts w:asciiTheme="majorBidi" w:eastAsia="Times New Roman" w:hAnsiTheme="majorBidi" w:cstheme="majorBidi"/>
          <w:sz w:val="32"/>
          <w:szCs w:val="32"/>
        </w:rPr>
        <w:t xml:space="preserve"> Montreal Cognitive Assessment (</w:t>
      </w:r>
      <w:proofErr w:type="spellStart"/>
      <w:r w:rsidRPr="00A6388A">
        <w:rPr>
          <w:rFonts w:asciiTheme="majorBidi" w:eastAsia="Times New Roman" w:hAnsiTheme="majorBidi" w:cstheme="majorBidi"/>
          <w:sz w:val="32"/>
          <w:szCs w:val="32"/>
        </w:rPr>
        <w:t>MoCA</w:t>
      </w:r>
      <w:proofErr w:type="spellEnd"/>
      <w:r w:rsidRPr="00A6388A">
        <w:rPr>
          <w:rFonts w:asciiTheme="majorBidi" w:eastAsia="Times New Roman" w:hAnsiTheme="majorBidi" w:cstheme="majorBidi"/>
          <w:sz w:val="32"/>
          <w:szCs w:val="32"/>
        </w:rPr>
        <w:t xml:space="preserve">) </w:t>
      </w:r>
      <w:r w:rsidR="004A06BC" w:rsidRPr="00A6388A">
        <w:rPr>
          <w:rFonts w:asciiTheme="majorBidi" w:eastAsia="Times New Roman" w:hAnsiTheme="majorBidi" w:cstheme="majorBidi"/>
          <w:sz w:val="32"/>
          <w:szCs w:val="32"/>
        </w:rPr>
        <w:t xml:space="preserve">for </w:t>
      </w:r>
      <w:r w:rsidRPr="00A6388A">
        <w:rPr>
          <w:rFonts w:asciiTheme="majorBidi" w:eastAsia="Times New Roman" w:hAnsiTheme="majorBidi" w:cstheme="majorBidi"/>
          <w:sz w:val="32"/>
          <w:szCs w:val="32"/>
        </w:rPr>
        <w:t xml:space="preserve">screening of cognitive impairment. </w:t>
      </w:r>
      <w:r w:rsidR="00E93018" w:rsidRPr="00A6388A">
        <w:rPr>
          <w:rFonts w:asciiTheme="majorBidi" w:eastAsia="Times New Roman" w:hAnsiTheme="majorBidi" w:cstheme="majorBidi"/>
          <w:sz w:val="32"/>
          <w:szCs w:val="32"/>
        </w:rPr>
        <w:t>This</w:t>
      </w:r>
      <w:r w:rsidR="004A06BC"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is a one-page, 30-point test which can be completed in about 10 minutes. T</w:t>
      </w:r>
      <w:r w:rsidR="00E93018" w:rsidRPr="00A6388A">
        <w:rPr>
          <w:rFonts w:asciiTheme="majorBidi" w:eastAsia="Times New Roman" w:hAnsiTheme="majorBidi" w:cstheme="majorBidi"/>
          <w:sz w:val="32"/>
          <w:szCs w:val="32"/>
        </w:rPr>
        <w:t>his</w:t>
      </w:r>
      <w:r w:rsidRPr="00A6388A">
        <w:rPr>
          <w:rFonts w:asciiTheme="majorBidi" w:eastAsia="Times New Roman" w:hAnsiTheme="majorBidi" w:cstheme="majorBidi"/>
          <w:sz w:val="32"/>
          <w:szCs w:val="32"/>
        </w:rPr>
        <w:t xml:space="preserve"> test has </w:t>
      </w:r>
      <w:r w:rsidR="004A06BC" w:rsidRPr="00A6388A">
        <w:rPr>
          <w:rFonts w:asciiTheme="majorBidi" w:eastAsia="Times New Roman" w:hAnsiTheme="majorBidi" w:cstheme="majorBidi"/>
          <w:sz w:val="32"/>
          <w:szCs w:val="32"/>
        </w:rPr>
        <w:t xml:space="preserve">already </w:t>
      </w:r>
      <w:r w:rsidRPr="00A6388A">
        <w:rPr>
          <w:rFonts w:asciiTheme="majorBidi" w:eastAsia="Times New Roman" w:hAnsiTheme="majorBidi" w:cstheme="majorBidi"/>
          <w:sz w:val="32"/>
          <w:szCs w:val="32"/>
        </w:rPr>
        <w:t xml:space="preserve">been translated into Thai and validated for Thai </w:t>
      </w:r>
      <w:proofErr w:type="gramStart"/>
      <w:r w:rsidRPr="00A6388A">
        <w:rPr>
          <w:rFonts w:asciiTheme="majorBidi" w:eastAsia="Times New Roman" w:hAnsiTheme="majorBidi" w:cstheme="majorBidi"/>
          <w:sz w:val="32"/>
          <w:szCs w:val="32"/>
        </w:rPr>
        <w:t>populations.</w:t>
      </w:r>
      <w:r w:rsidR="00B9603C">
        <w:rPr>
          <w:rFonts w:asciiTheme="majorBidi" w:eastAsia="Times New Roman" w:hAnsiTheme="majorBidi" w:cstheme="majorBidi"/>
          <w:sz w:val="32"/>
          <w:szCs w:val="32"/>
        </w:rPr>
        <w:t>(</w:t>
      </w:r>
      <w:proofErr w:type="gramEnd"/>
      <w:r w:rsidR="00B9603C">
        <w:rPr>
          <w:rFonts w:asciiTheme="majorBidi" w:eastAsia="Times New Roman" w:hAnsiTheme="majorBidi" w:cstheme="majorBidi"/>
          <w:sz w:val="32"/>
          <w:szCs w:val="32"/>
        </w:rPr>
        <w:t>5)</w:t>
      </w:r>
      <w:r w:rsidR="004A06BC" w:rsidRPr="00A6388A">
        <w:rPr>
          <w:rFonts w:asciiTheme="majorBidi" w:eastAsia="Times New Roman" w:hAnsiTheme="majorBidi" w:cstheme="majorBidi"/>
          <w:sz w:val="32"/>
          <w:szCs w:val="32"/>
        </w:rPr>
        <w:t xml:space="preserve"> Eight</w:t>
      </w:r>
      <w:r w:rsidRPr="00A6388A">
        <w:rPr>
          <w:rFonts w:asciiTheme="majorBidi" w:eastAsia="Times New Roman" w:hAnsiTheme="majorBidi" w:cstheme="majorBidi"/>
          <w:sz w:val="32"/>
          <w:szCs w:val="32"/>
        </w:rPr>
        <w:t xml:space="preserve"> domains </w:t>
      </w:r>
      <w:r w:rsidR="004A06BC" w:rsidRPr="00A6388A">
        <w:rPr>
          <w:rFonts w:asciiTheme="majorBidi" w:eastAsia="Times New Roman" w:hAnsiTheme="majorBidi" w:cstheme="majorBidi"/>
          <w:sz w:val="32"/>
          <w:szCs w:val="32"/>
        </w:rPr>
        <w:t>were</w:t>
      </w:r>
      <w:r w:rsidRPr="00A6388A">
        <w:rPr>
          <w:rFonts w:asciiTheme="majorBidi" w:eastAsia="Times New Roman" w:hAnsiTheme="majorBidi" w:cstheme="majorBidi"/>
          <w:sz w:val="32"/>
          <w:szCs w:val="32"/>
        </w:rPr>
        <w:t xml:space="preserve"> assessed </w:t>
      </w:r>
      <w:r w:rsidR="004A06BC" w:rsidRPr="00A6388A">
        <w:rPr>
          <w:rFonts w:asciiTheme="majorBidi" w:eastAsia="Times New Roman" w:hAnsiTheme="majorBidi" w:cstheme="majorBidi"/>
          <w:sz w:val="32"/>
          <w:szCs w:val="32"/>
        </w:rPr>
        <w:t xml:space="preserve">including </w:t>
      </w:r>
      <w:r w:rsidRPr="00A6388A">
        <w:rPr>
          <w:rFonts w:asciiTheme="majorBidi" w:eastAsia="Times New Roman" w:hAnsiTheme="majorBidi" w:cstheme="majorBidi"/>
          <w:sz w:val="32"/>
          <w:szCs w:val="32"/>
        </w:rPr>
        <w:t>visuospatial and executive function, naming, memory, attention, language, abstraction, delayed recall and orientation. The test also compensate</w:t>
      </w:r>
      <w:r w:rsidR="00402406" w:rsidRPr="00A6388A">
        <w:rPr>
          <w:rFonts w:asciiTheme="majorBidi" w:eastAsia="Times New Roman" w:hAnsiTheme="majorBidi" w:cstheme="majorBidi"/>
          <w:sz w:val="32"/>
          <w:szCs w:val="32"/>
        </w:rPr>
        <w:t>s</w:t>
      </w:r>
      <w:r w:rsidRPr="00A6388A">
        <w:rPr>
          <w:rFonts w:asciiTheme="majorBidi" w:eastAsia="Times New Roman" w:hAnsiTheme="majorBidi" w:cstheme="majorBidi"/>
          <w:sz w:val="32"/>
          <w:szCs w:val="32"/>
        </w:rPr>
        <w:t xml:space="preserve"> for educational level by giving an </w:t>
      </w:r>
      <w:r w:rsidR="00402406" w:rsidRPr="00A6388A">
        <w:rPr>
          <w:rFonts w:asciiTheme="majorBidi" w:eastAsia="Times New Roman" w:hAnsiTheme="majorBidi" w:cstheme="majorBidi"/>
          <w:sz w:val="32"/>
          <w:szCs w:val="32"/>
        </w:rPr>
        <w:t>additional</w:t>
      </w:r>
      <w:r w:rsidRPr="00A6388A">
        <w:rPr>
          <w:rFonts w:asciiTheme="majorBidi" w:eastAsia="Times New Roman" w:hAnsiTheme="majorBidi" w:cstheme="majorBidi"/>
          <w:sz w:val="32"/>
          <w:szCs w:val="32"/>
        </w:rPr>
        <w:t xml:space="preserve"> point for any patients </w:t>
      </w:r>
      <w:r w:rsidR="0095194B" w:rsidRPr="00A6388A">
        <w:rPr>
          <w:rFonts w:asciiTheme="majorBidi" w:eastAsia="Times New Roman" w:hAnsiTheme="majorBidi" w:cstheme="majorBidi"/>
          <w:sz w:val="32"/>
          <w:szCs w:val="32"/>
        </w:rPr>
        <w:t>graduated</w:t>
      </w:r>
      <w:r w:rsidRPr="00A6388A">
        <w:rPr>
          <w:rFonts w:asciiTheme="majorBidi" w:eastAsia="Times New Roman" w:hAnsiTheme="majorBidi" w:cstheme="majorBidi"/>
          <w:sz w:val="32"/>
          <w:szCs w:val="32"/>
        </w:rPr>
        <w:t xml:space="preserve"> below grade 12. </w:t>
      </w:r>
      <w:proofErr w:type="spellStart"/>
      <w:r w:rsidRPr="00A6388A">
        <w:rPr>
          <w:rFonts w:asciiTheme="majorBidi" w:eastAsia="Times New Roman" w:hAnsiTheme="majorBidi" w:cstheme="majorBidi"/>
          <w:sz w:val="32"/>
          <w:szCs w:val="32"/>
        </w:rPr>
        <w:t>MoCA</w:t>
      </w:r>
      <w:proofErr w:type="spellEnd"/>
      <w:r w:rsidRPr="00A6388A">
        <w:rPr>
          <w:rFonts w:asciiTheme="majorBidi" w:eastAsia="Times New Roman" w:hAnsiTheme="majorBidi" w:cstheme="majorBidi"/>
          <w:sz w:val="32"/>
          <w:szCs w:val="32"/>
        </w:rPr>
        <w:t xml:space="preserve"> is independent of gender, correlates well with age</w:t>
      </w:r>
      <w:r w:rsidR="0095194B" w:rsidRPr="00A6388A">
        <w:rPr>
          <w:rFonts w:asciiTheme="majorBidi" w:eastAsia="Times New Roman" w:hAnsiTheme="majorBidi" w:cstheme="majorBidi"/>
          <w:sz w:val="32"/>
          <w:szCs w:val="32"/>
        </w:rPr>
        <w:t>. The</w:t>
      </w:r>
      <w:r w:rsidRPr="00A6388A">
        <w:rPr>
          <w:rFonts w:asciiTheme="majorBidi" w:eastAsia="Times New Roman" w:hAnsiTheme="majorBidi" w:cstheme="majorBidi"/>
          <w:sz w:val="32"/>
          <w:szCs w:val="32"/>
        </w:rPr>
        <w:t xml:space="preserve"> reported sensitivities for detecting </w:t>
      </w:r>
      <w:r w:rsidR="00CA1654" w:rsidRPr="00A6388A">
        <w:rPr>
          <w:rFonts w:asciiTheme="majorBidi" w:eastAsia="Times New Roman" w:hAnsiTheme="majorBidi" w:cstheme="majorBidi"/>
          <w:sz w:val="32"/>
          <w:szCs w:val="32"/>
        </w:rPr>
        <w:t xml:space="preserve">mild cognitive impairment </w:t>
      </w:r>
      <w:r w:rsidR="0095194B" w:rsidRPr="00A6388A">
        <w:rPr>
          <w:rFonts w:asciiTheme="majorBidi" w:eastAsia="Times New Roman" w:hAnsiTheme="majorBidi" w:cstheme="majorBidi"/>
          <w:sz w:val="32"/>
          <w:szCs w:val="32"/>
        </w:rPr>
        <w:t>were</w:t>
      </w:r>
      <w:r w:rsidRPr="00A6388A">
        <w:rPr>
          <w:rFonts w:asciiTheme="majorBidi" w:eastAsia="Times New Roman" w:hAnsiTheme="majorBidi" w:cstheme="majorBidi"/>
          <w:sz w:val="32"/>
          <w:szCs w:val="32"/>
        </w:rPr>
        <w:t xml:space="preserve"> 83%–90% </w:t>
      </w:r>
      <w:r w:rsidR="0095194B" w:rsidRPr="00A6388A">
        <w:rPr>
          <w:rFonts w:asciiTheme="majorBidi" w:eastAsia="Times New Roman" w:hAnsiTheme="majorBidi" w:cstheme="majorBidi"/>
          <w:sz w:val="32"/>
          <w:szCs w:val="32"/>
        </w:rPr>
        <w:t xml:space="preserve">and </w:t>
      </w:r>
      <w:r w:rsidRPr="00A6388A">
        <w:rPr>
          <w:rFonts w:asciiTheme="majorBidi" w:eastAsia="Times New Roman" w:hAnsiTheme="majorBidi" w:cstheme="majorBidi"/>
          <w:sz w:val="32"/>
          <w:szCs w:val="32"/>
        </w:rPr>
        <w:t xml:space="preserve">specificities </w:t>
      </w:r>
      <w:r w:rsidR="0095194B" w:rsidRPr="00A6388A">
        <w:rPr>
          <w:rFonts w:asciiTheme="majorBidi" w:eastAsia="Times New Roman" w:hAnsiTheme="majorBidi" w:cstheme="majorBidi"/>
          <w:sz w:val="32"/>
          <w:szCs w:val="32"/>
        </w:rPr>
        <w:t>were</w:t>
      </w:r>
      <w:r w:rsidRPr="00A6388A">
        <w:rPr>
          <w:rFonts w:asciiTheme="majorBidi" w:eastAsia="Times New Roman" w:hAnsiTheme="majorBidi" w:cstheme="majorBidi"/>
          <w:sz w:val="32"/>
          <w:szCs w:val="32"/>
        </w:rPr>
        <w:t xml:space="preserve"> 50%–87%</w:t>
      </w:r>
      <w:r w:rsidR="0095194B"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 xml:space="preserve">varying </w:t>
      </w:r>
      <w:r w:rsidR="0095194B" w:rsidRPr="00A6388A">
        <w:rPr>
          <w:rFonts w:asciiTheme="majorBidi" w:eastAsia="Times New Roman" w:hAnsiTheme="majorBidi" w:cstheme="majorBidi"/>
          <w:sz w:val="32"/>
          <w:szCs w:val="32"/>
        </w:rPr>
        <w:t>t</w:t>
      </w:r>
      <w:r w:rsidRPr="00A6388A">
        <w:rPr>
          <w:rFonts w:asciiTheme="majorBidi" w:eastAsia="Times New Roman" w:hAnsiTheme="majorBidi" w:cstheme="majorBidi"/>
          <w:sz w:val="32"/>
          <w:szCs w:val="32"/>
        </w:rPr>
        <w:t xml:space="preserve">o health, age and cognitive </w:t>
      </w:r>
      <w:proofErr w:type="gramStart"/>
      <w:r w:rsidRPr="00A6388A">
        <w:rPr>
          <w:rFonts w:asciiTheme="majorBidi" w:eastAsia="Times New Roman" w:hAnsiTheme="majorBidi" w:cstheme="majorBidi"/>
          <w:sz w:val="32"/>
          <w:szCs w:val="32"/>
        </w:rPr>
        <w:t>background</w:t>
      </w:r>
      <w:r w:rsidR="00CA1654" w:rsidRPr="00A6388A">
        <w:rPr>
          <w:rFonts w:asciiTheme="majorBidi" w:eastAsia="Times New Roman" w:hAnsiTheme="majorBidi" w:cstheme="majorBidi"/>
          <w:sz w:val="32"/>
          <w:szCs w:val="32"/>
        </w:rPr>
        <w:t>.</w:t>
      </w:r>
      <w:r w:rsidR="00B9603C">
        <w:rPr>
          <w:rFonts w:asciiTheme="majorBidi" w:eastAsia="Times New Roman" w:hAnsiTheme="majorBidi" w:cstheme="majorBidi"/>
          <w:sz w:val="32"/>
          <w:szCs w:val="32"/>
        </w:rPr>
        <w:t>(</w:t>
      </w:r>
      <w:proofErr w:type="gramEnd"/>
      <w:r w:rsidR="00B9603C">
        <w:rPr>
          <w:rFonts w:asciiTheme="majorBidi" w:eastAsia="Times New Roman" w:hAnsiTheme="majorBidi" w:cstheme="majorBidi"/>
          <w:sz w:val="32"/>
          <w:szCs w:val="32"/>
        </w:rPr>
        <w:t>6-9)</w:t>
      </w:r>
      <w:r w:rsidR="00B461AA" w:rsidRPr="00A6388A">
        <w:rPr>
          <w:rFonts w:asciiTheme="majorBidi" w:eastAsia="Times New Roman" w:hAnsiTheme="majorBidi" w:cstheme="majorBidi"/>
          <w:sz w:val="32"/>
          <w:szCs w:val="32"/>
        </w:rPr>
        <w:t xml:space="preserve">We defied </w:t>
      </w:r>
      <w:proofErr w:type="spellStart"/>
      <w:r w:rsidR="00B461AA" w:rsidRPr="00A6388A">
        <w:rPr>
          <w:rFonts w:asciiTheme="majorBidi" w:eastAsia="Times New Roman" w:hAnsiTheme="majorBidi" w:cstheme="majorBidi"/>
          <w:sz w:val="32"/>
          <w:szCs w:val="32"/>
        </w:rPr>
        <w:t>PreOCD</w:t>
      </w:r>
      <w:proofErr w:type="spellEnd"/>
      <w:r w:rsidR="00B461AA"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 xml:space="preserve">as </w:t>
      </w:r>
      <w:proofErr w:type="spellStart"/>
      <w:r w:rsidRPr="00A6388A">
        <w:rPr>
          <w:rFonts w:asciiTheme="majorBidi" w:eastAsia="Times New Roman" w:hAnsiTheme="majorBidi" w:cstheme="majorBidi"/>
          <w:sz w:val="32"/>
          <w:szCs w:val="32"/>
        </w:rPr>
        <w:t>MoCA</w:t>
      </w:r>
      <w:proofErr w:type="spellEnd"/>
      <w:r w:rsidRPr="00A6388A">
        <w:rPr>
          <w:rFonts w:asciiTheme="majorBidi" w:eastAsia="Times New Roman" w:hAnsiTheme="majorBidi" w:cstheme="majorBidi"/>
          <w:sz w:val="32"/>
          <w:szCs w:val="32"/>
        </w:rPr>
        <w:t xml:space="preserve"> score below 26.</w:t>
      </w:r>
      <w:r w:rsidR="003B3AD4" w:rsidRPr="00A6388A">
        <w:rPr>
          <w:rFonts w:asciiTheme="majorBidi" w:eastAsia="Times New Roman" w:hAnsiTheme="majorBidi" w:cstheme="majorBidi"/>
          <w:sz w:val="32"/>
          <w:szCs w:val="32"/>
        </w:rPr>
        <w:t xml:space="preserve"> </w:t>
      </w:r>
    </w:p>
    <w:p w14:paraId="4EED75DC" w14:textId="3F6063EF" w:rsidR="00EC78CC" w:rsidRPr="00A6388A" w:rsidRDefault="00BF524E" w:rsidP="00377460">
      <w:pPr>
        <w:spacing w:line="240" w:lineRule="auto"/>
        <w:rPr>
          <w:rFonts w:asciiTheme="majorBidi" w:eastAsia="Times New Roman" w:hAnsiTheme="majorBidi" w:cstheme="majorBidi"/>
          <w:b/>
          <w:bCs/>
          <w:sz w:val="32"/>
          <w:szCs w:val="32"/>
        </w:rPr>
      </w:pPr>
      <w:r w:rsidRPr="00A6388A">
        <w:rPr>
          <w:rFonts w:asciiTheme="majorBidi" w:eastAsia="Times New Roman" w:hAnsiTheme="majorBidi" w:cstheme="majorBidi"/>
          <w:b/>
          <w:bCs/>
          <w:noProof/>
          <w:sz w:val="32"/>
          <w:szCs w:val="32"/>
          <w:lang w:bidi="ar-SA"/>
        </w:rPr>
        <mc:AlternateContent>
          <mc:Choice Requires="wps">
            <w:drawing>
              <wp:anchor distT="45720" distB="45720" distL="114300" distR="114300" simplePos="0" relativeHeight="251661312" behindDoc="0" locked="0" layoutInCell="1" allowOverlap="1" wp14:anchorId="6BE56F3B" wp14:editId="5BE92132">
                <wp:simplePos x="0" y="0"/>
                <wp:positionH relativeFrom="column">
                  <wp:posOffset>4018068</wp:posOffset>
                </wp:positionH>
                <wp:positionV relativeFrom="paragraph">
                  <wp:posOffset>30268</wp:posOffset>
                </wp:positionV>
                <wp:extent cx="2377440" cy="3860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6080"/>
                        </a:xfrm>
                        <a:prstGeom prst="rect">
                          <a:avLst/>
                        </a:prstGeom>
                        <a:noFill/>
                        <a:ln w="9525">
                          <a:noFill/>
                          <a:miter lim="800000"/>
                          <a:headEnd/>
                          <a:tailEnd/>
                        </a:ln>
                      </wps:spPr>
                      <wps:txbx>
                        <w:txbxContent>
                          <w:p w14:paraId="08B7879C" w14:textId="2A37A12E" w:rsidR="009C229C" w:rsidRDefault="009C229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E56F3B" id="_x0000_t202" coordsize="21600,21600" o:spt="202" path="m,l,21600r21600,l21600,xe">
                <v:stroke joinstyle="miter"/>
                <v:path gradientshapeok="t" o:connecttype="rect"/>
              </v:shapetype>
              <v:shape id="Text Box 2" o:spid="_x0000_s1026" type="#_x0000_t202" style="position:absolute;margin-left:316.4pt;margin-top:2.4pt;width:187.2pt;height:30.4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" filled="f" stroked="f">
                <v:textbox style="mso-fit-shape-to-text:t">
                  <w:txbxContent>
                    <w:p w14:paraId="08B7879C" w14:textId="2A37A12E" w:rsidR="009C229C" w:rsidRDefault="009C229C"/>
                  </w:txbxContent>
                </v:textbox>
                <w10:wrap type="square"/>
              </v:shape>
            </w:pict>
          </mc:Fallback>
        </mc:AlternateContent>
      </w:r>
      <w:r w:rsidR="00EC78CC" w:rsidRPr="00A6388A">
        <w:rPr>
          <w:rFonts w:asciiTheme="majorBidi" w:eastAsia="Times New Roman" w:hAnsiTheme="majorBidi" w:cstheme="majorBidi"/>
          <w:b/>
          <w:bCs/>
          <w:sz w:val="32"/>
          <w:szCs w:val="32"/>
        </w:rPr>
        <w:t xml:space="preserve">Outcome measurement </w:t>
      </w:r>
    </w:p>
    <w:p w14:paraId="435F5693" w14:textId="387341C7" w:rsidR="00273839" w:rsidRDefault="000121CB" w:rsidP="00377460">
      <w:pPr>
        <w:spacing w:after="0" w:line="240" w:lineRule="auto"/>
        <w:ind w:firstLine="72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O</w:t>
      </w:r>
      <w:r w:rsidR="00EC78CC" w:rsidRPr="00A6388A">
        <w:rPr>
          <w:rFonts w:asciiTheme="majorBidi" w:eastAsia="Times New Roman" w:hAnsiTheme="majorBidi" w:cstheme="majorBidi"/>
          <w:sz w:val="32"/>
          <w:szCs w:val="32"/>
        </w:rPr>
        <w:t xml:space="preserve">ur subjects </w:t>
      </w:r>
      <w:r w:rsidRPr="00A6388A">
        <w:rPr>
          <w:rFonts w:asciiTheme="majorBidi" w:eastAsia="Times New Roman" w:hAnsiTheme="majorBidi" w:cstheme="majorBidi"/>
          <w:sz w:val="32"/>
          <w:szCs w:val="32"/>
        </w:rPr>
        <w:t xml:space="preserve">were divided </w:t>
      </w:r>
      <w:r w:rsidR="00EC78CC" w:rsidRPr="00A6388A">
        <w:rPr>
          <w:rFonts w:asciiTheme="majorBidi" w:eastAsia="Times New Roman" w:hAnsiTheme="majorBidi" w:cstheme="majorBidi"/>
          <w:sz w:val="32"/>
          <w:szCs w:val="32"/>
        </w:rPr>
        <w:t>into two groups regarding t</w:t>
      </w:r>
      <w:r w:rsidR="00760ACD" w:rsidRPr="00A6388A">
        <w:rPr>
          <w:rFonts w:asciiTheme="majorBidi" w:eastAsia="Times New Roman" w:hAnsiTheme="majorBidi" w:cstheme="majorBidi"/>
          <w:sz w:val="32"/>
          <w:szCs w:val="32"/>
        </w:rPr>
        <w:t xml:space="preserve">o </w:t>
      </w:r>
      <w:r w:rsidR="00EC78CC" w:rsidRPr="00A6388A">
        <w:rPr>
          <w:rFonts w:asciiTheme="majorBidi" w:eastAsia="Times New Roman" w:hAnsiTheme="majorBidi" w:cstheme="majorBidi"/>
          <w:sz w:val="32"/>
          <w:szCs w:val="32"/>
        </w:rPr>
        <w:t xml:space="preserve">the presence or absence </w:t>
      </w:r>
      <w:proofErr w:type="gramStart"/>
      <w:r w:rsidR="00EC78CC" w:rsidRPr="00A6388A">
        <w:rPr>
          <w:rFonts w:asciiTheme="majorBidi" w:eastAsia="Times New Roman" w:hAnsiTheme="majorBidi" w:cstheme="majorBidi"/>
          <w:sz w:val="32"/>
          <w:szCs w:val="32"/>
        </w:rPr>
        <w:t xml:space="preserve">of </w:t>
      </w:r>
      <w:r w:rsidR="00760ACD" w:rsidRPr="00A6388A">
        <w:rPr>
          <w:rFonts w:asciiTheme="majorBidi" w:eastAsia="Times New Roman" w:hAnsiTheme="majorBidi" w:cstheme="majorBidi"/>
          <w:sz w:val="32"/>
          <w:szCs w:val="32"/>
        </w:rPr>
        <w:t xml:space="preserve"> </w:t>
      </w:r>
      <w:proofErr w:type="spellStart"/>
      <w:r w:rsidR="00B461AA" w:rsidRPr="00A6388A">
        <w:rPr>
          <w:rFonts w:asciiTheme="majorBidi" w:eastAsia="Times New Roman" w:hAnsiTheme="majorBidi" w:cstheme="majorBidi"/>
          <w:sz w:val="32"/>
          <w:szCs w:val="32"/>
        </w:rPr>
        <w:t>PreOCD</w:t>
      </w:r>
      <w:proofErr w:type="spellEnd"/>
      <w:proofErr w:type="gramEnd"/>
      <w:r w:rsidRPr="00A6388A">
        <w:rPr>
          <w:rFonts w:asciiTheme="majorBidi" w:eastAsia="Times New Roman" w:hAnsiTheme="majorBidi" w:cstheme="majorBidi"/>
          <w:sz w:val="32"/>
          <w:szCs w:val="32"/>
        </w:rPr>
        <w:t>.</w:t>
      </w:r>
      <w:r w:rsidR="00EC78CC"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One</w:t>
      </w:r>
      <w:r w:rsidR="00EC78CC" w:rsidRPr="00A6388A">
        <w:rPr>
          <w:rFonts w:asciiTheme="majorBidi" w:eastAsia="Times New Roman" w:hAnsiTheme="majorBidi" w:cstheme="majorBidi"/>
          <w:sz w:val="32"/>
          <w:szCs w:val="32"/>
        </w:rPr>
        <w:t xml:space="preserve"> </w:t>
      </w:r>
      <w:r w:rsidR="00B461AA" w:rsidRPr="00A6388A">
        <w:rPr>
          <w:rFonts w:asciiTheme="majorBidi" w:eastAsia="Times New Roman" w:hAnsiTheme="majorBidi" w:cstheme="majorBidi"/>
          <w:sz w:val="32"/>
          <w:szCs w:val="32"/>
        </w:rPr>
        <w:t xml:space="preserve">subject </w:t>
      </w:r>
      <w:r w:rsidR="00EC78CC" w:rsidRPr="00A6388A">
        <w:rPr>
          <w:rFonts w:asciiTheme="majorBidi" w:eastAsia="Times New Roman" w:hAnsiTheme="majorBidi" w:cstheme="majorBidi"/>
          <w:sz w:val="32"/>
          <w:szCs w:val="32"/>
        </w:rPr>
        <w:t xml:space="preserve">in </w:t>
      </w:r>
      <w:proofErr w:type="spellStart"/>
      <w:r w:rsidR="00B461AA" w:rsidRPr="00A6388A">
        <w:rPr>
          <w:rFonts w:asciiTheme="majorBidi" w:eastAsia="Times New Roman" w:hAnsiTheme="majorBidi" w:cstheme="majorBidi"/>
          <w:sz w:val="32"/>
          <w:szCs w:val="32"/>
        </w:rPr>
        <w:t>PreOCD</w:t>
      </w:r>
      <w:proofErr w:type="spellEnd"/>
      <w:r w:rsidR="00760ACD"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 xml:space="preserve">group </w:t>
      </w:r>
      <w:r w:rsidR="009B2C84" w:rsidRPr="00A6388A">
        <w:rPr>
          <w:rFonts w:asciiTheme="majorBidi" w:eastAsia="Times New Roman" w:hAnsiTheme="majorBidi" w:cstheme="majorBidi"/>
          <w:sz w:val="32"/>
          <w:szCs w:val="32"/>
        </w:rPr>
        <w:t xml:space="preserve">refused to continue in the study </w:t>
      </w:r>
      <w:r w:rsidR="00EC78CC" w:rsidRPr="00A6388A">
        <w:rPr>
          <w:rFonts w:asciiTheme="majorBidi" w:eastAsia="Times New Roman" w:hAnsiTheme="majorBidi" w:cstheme="majorBidi"/>
          <w:sz w:val="32"/>
          <w:szCs w:val="32"/>
        </w:rPr>
        <w:t>due to personal reason. As a result, 99 patients were eligible for data analysis</w:t>
      </w:r>
      <w:r w:rsidR="00B461AA" w:rsidRPr="00A6388A">
        <w:rPr>
          <w:rFonts w:asciiTheme="majorBidi" w:eastAsia="Times New Roman" w:hAnsiTheme="majorBidi" w:cstheme="majorBidi"/>
          <w:sz w:val="32"/>
          <w:szCs w:val="32"/>
        </w:rPr>
        <w:t xml:space="preserve"> </w:t>
      </w:r>
      <w:r w:rsidR="003B3AD4" w:rsidRPr="00A6388A">
        <w:rPr>
          <w:rFonts w:asciiTheme="majorBidi" w:eastAsia="Times New Roman" w:hAnsiTheme="majorBidi" w:cstheme="majorBidi"/>
          <w:sz w:val="32"/>
          <w:szCs w:val="32"/>
        </w:rPr>
        <w:t>(Figure 1)</w:t>
      </w:r>
      <w:r w:rsidR="00B461AA" w:rsidRPr="00A6388A">
        <w:rPr>
          <w:rFonts w:asciiTheme="majorBidi" w:eastAsia="Times New Roman" w:hAnsiTheme="majorBidi" w:cstheme="majorBidi"/>
          <w:sz w:val="32"/>
          <w:szCs w:val="32"/>
        </w:rPr>
        <w:t>.</w:t>
      </w:r>
      <w:r w:rsidR="003B3AD4" w:rsidRPr="00A6388A">
        <w:rPr>
          <w:rFonts w:asciiTheme="majorBidi" w:eastAsia="Times New Roman" w:hAnsiTheme="majorBidi" w:cstheme="majorBidi"/>
          <w:sz w:val="32"/>
          <w:szCs w:val="32"/>
        </w:rPr>
        <w:t xml:space="preserve"> </w:t>
      </w:r>
    </w:p>
    <w:p w14:paraId="38AF4430" w14:textId="77777777" w:rsidR="009C229C" w:rsidRPr="00A6388A" w:rsidRDefault="009C229C" w:rsidP="00377460">
      <w:pPr>
        <w:spacing w:after="0" w:line="240" w:lineRule="auto"/>
        <w:ind w:firstLine="720"/>
        <w:rPr>
          <w:rFonts w:asciiTheme="majorBidi" w:eastAsia="Times New Roman" w:hAnsiTheme="majorBidi" w:cstheme="majorBidi"/>
          <w:sz w:val="32"/>
          <w:szCs w:val="32"/>
        </w:rPr>
      </w:pPr>
    </w:p>
    <w:p w14:paraId="5BB38ED0" w14:textId="77777777" w:rsidR="009C229C" w:rsidRPr="009C229C" w:rsidRDefault="009C229C" w:rsidP="009C229C">
      <w:pPr>
        <w:spacing w:after="0" w:line="240" w:lineRule="auto"/>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Figure 1:  Study flow diagram</w:t>
      </w:r>
    </w:p>
    <w:p w14:paraId="127AAAC4" w14:textId="0014113C" w:rsidR="009C229C" w:rsidRPr="009C229C" w:rsidRDefault="009C229C" w:rsidP="009C229C">
      <w:pPr>
        <w:spacing w:after="0" w:line="240" w:lineRule="auto"/>
        <w:rPr>
          <w:rFonts w:asciiTheme="majorBidi" w:eastAsia="Times New Roman" w:hAnsiTheme="majorBidi" w:cstheme="majorBidi"/>
          <w:sz w:val="32"/>
          <w:szCs w:val="32"/>
        </w:rPr>
      </w:pPr>
    </w:p>
    <w:p w14:paraId="06F5D595" w14:textId="1CE5D6EF" w:rsidR="009C229C" w:rsidRPr="009C229C" w:rsidRDefault="009C229C" w:rsidP="009C229C">
      <w:pPr>
        <w:spacing w:after="0" w:line="240" w:lineRule="auto"/>
        <w:jc w:val="center"/>
        <w:rPr>
          <w:rFonts w:asciiTheme="majorBidi" w:eastAsia="Times New Roman" w:hAnsiTheme="majorBidi" w:cstheme="majorBidi"/>
          <w:sz w:val="32"/>
          <w:szCs w:val="32"/>
        </w:rPr>
      </w:pPr>
      <w:r w:rsidRPr="009C229C">
        <w:rPr>
          <w:rFonts w:asciiTheme="majorBidi" w:eastAsia="Times New Roman" w:hAnsiTheme="majorBidi" w:cstheme="majorBidi"/>
          <w:b/>
          <w:bCs/>
          <w:noProof/>
          <w:sz w:val="32"/>
          <w:szCs w:val="32"/>
        </w:rPr>
        <mc:AlternateContent>
          <mc:Choice Requires="wpg">
            <w:drawing>
              <wp:anchor distT="0" distB="0" distL="114300" distR="114300" simplePos="0" relativeHeight="251665408" behindDoc="0" locked="0" layoutInCell="1" allowOverlap="1" wp14:anchorId="60F3FB4D" wp14:editId="46C30F71">
                <wp:simplePos x="0" y="0"/>
                <wp:positionH relativeFrom="margin">
                  <wp:posOffset>1398849</wp:posOffset>
                </wp:positionH>
                <wp:positionV relativeFrom="paragraph">
                  <wp:posOffset>122942</wp:posOffset>
                </wp:positionV>
                <wp:extent cx="3363401" cy="2658121"/>
                <wp:effectExtent l="19050" t="0" r="27940" b="27940"/>
                <wp:wrapNone/>
                <wp:docPr id="17" name="Group 2"/>
                <wp:cNvGraphicFramePr/>
                <a:graphic xmlns:a="http://schemas.openxmlformats.org/drawingml/2006/main">
                  <a:graphicData uri="http://schemas.microsoft.com/office/word/2010/wordprocessingGroup">
                    <wpg:wgp>
                      <wpg:cNvGrpSpPr/>
                      <wpg:grpSpPr>
                        <a:xfrm>
                          <a:off x="0" y="0"/>
                          <a:ext cx="3363401" cy="2658121"/>
                          <a:chOff x="-1851054" y="0"/>
                          <a:chExt cx="10710561" cy="4680965"/>
                        </a:xfrm>
                        <a:noFill/>
                      </wpg:grpSpPr>
                      <wps:wsp>
                        <wps:cNvPr id="18" name="Rectangle 18"/>
                        <wps:cNvSpPr/>
                        <wps:spPr>
                          <a:xfrm>
                            <a:off x="15494" y="0"/>
                            <a:ext cx="3870708" cy="609601"/>
                          </a:xfrm>
                          <a:prstGeom prst="rect">
                            <a:avLst/>
                          </a:prstGeom>
                          <a:grpFill/>
                          <a:ln w="12700" cap="flat" cmpd="sng" algn="ctr">
                            <a:solidFill>
                              <a:sysClr val="windowText" lastClr="000000"/>
                            </a:solidFill>
                            <a:prstDash val="solid"/>
                            <a:miter lim="800000"/>
                          </a:ln>
                          <a:effectLst/>
                        </wps:spPr>
                        <wps:txbx>
                          <w:txbxContent>
                            <w:p w14:paraId="546B0B65" w14:textId="77777777" w:rsidR="009C229C" w:rsidRPr="00BA0864" w:rsidRDefault="009C229C" w:rsidP="009C229C">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100 patients</w:t>
                              </w:r>
                            </w:p>
                          </w:txbxContent>
                        </wps:txbx>
                        <wps:bodyPr rtlCol="0" anchor="ctr"/>
                      </wps:wsp>
                      <wps:wsp>
                        <wps:cNvPr id="19" name="Flowchart: Decision 19"/>
                        <wps:cNvSpPr/>
                        <wps:spPr>
                          <a:xfrm>
                            <a:off x="-1851054" y="1302167"/>
                            <a:ext cx="7600331" cy="1596304"/>
                          </a:xfrm>
                          <a:prstGeom prst="flowChartDecision">
                            <a:avLst/>
                          </a:prstGeom>
                          <a:grpFill/>
                          <a:ln w="12700" cap="flat" cmpd="sng" algn="ctr">
                            <a:solidFill>
                              <a:sysClr val="windowText" lastClr="000000"/>
                            </a:solidFill>
                            <a:prstDash val="solid"/>
                            <a:miter lim="800000"/>
                          </a:ln>
                          <a:effectLst/>
                        </wps:spPr>
                        <wps:txbx>
                          <w:txbxContent>
                            <w:p w14:paraId="29A0F966" w14:textId="77777777" w:rsidR="009C229C" w:rsidRPr="00BA0864" w:rsidRDefault="009C229C" w:rsidP="009C229C">
                              <w:pPr>
                                <w:pStyle w:val="NormalWeb"/>
                                <w:spacing w:before="0" w:beforeAutospacing="0" w:after="0" w:afterAutospacing="0" w:line="192" w:lineRule="auto"/>
                                <w:ind w:firstLine="720"/>
                                <w:rPr>
                                  <w:rFonts w:asciiTheme="majorBidi" w:hAnsiTheme="majorBidi" w:cstheme="majorBidi"/>
                                  <w:color w:val="000000" w:themeColor="text1"/>
                                  <w:kern w:val="24"/>
                                  <w:sz w:val="28"/>
                                  <w:szCs w:val="28"/>
                                </w:rPr>
                              </w:pPr>
                              <w:r w:rsidRPr="00BA0864">
                                <w:rPr>
                                  <w:rFonts w:asciiTheme="majorBidi" w:hAnsiTheme="majorBidi" w:cstheme="majorBidi"/>
                                  <w:color w:val="000000" w:themeColor="text1"/>
                                  <w:kern w:val="24"/>
                                  <w:sz w:val="28"/>
                                  <w:szCs w:val="28"/>
                                </w:rPr>
                                <w:t xml:space="preserve">MCOA </w:t>
                              </w:r>
                            </w:p>
                            <w:p w14:paraId="1F8C75CE" w14:textId="77777777" w:rsidR="009C229C" w:rsidRPr="00BA0864" w:rsidRDefault="009C229C" w:rsidP="009C229C">
                              <w:pPr>
                                <w:pStyle w:val="NormalWeb"/>
                                <w:spacing w:before="0" w:beforeAutospacing="0" w:after="0" w:afterAutospacing="0" w:line="192" w:lineRule="auto"/>
                                <w:jc w:val="center"/>
                                <w:rPr>
                                  <w:rFonts w:asciiTheme="majorBidi" w:hAnsiTheme="majorBidi" w:cstheme="majorBidi"/>
                                  <w:color w:val="000000" w:themeColor="text1"/>
                                  <w:sz w:val="28"/>
                                  <w:szCs w:val="28"/>
                                </w:rPr>
                              </w:pPr>
                              <w:r w:rsidRPr="00BA0864">
                                <w:rPr>
                                  <w:rFonts w:asciiTheme="majorBidi" w:hAnsiTheme="majorBidi" w:cstheme="majorBidi"/>
                                  <w:color w:val="000000" w:themeColor="text1"/>
                                  <w:kern w:val="24"/>
                                  <w:sz w:val="28"/>
                                  <w:szCs w:val="28"/>
                                </w:rPr>
                                <w:t>Cognitive Assessment</w:t>
                              </w:r>
                            </w:p>
                          </w:txbxContent>
                        </wps:txbx>
                        <wps:bodyPr wrap="square" lIns="0" tIns="0" rIns="0" bIns="0" rtlCol="0" anchor="ctr">
                          <a:noAutofit/>
                        </wps:bodyPr>
                      </wps:wsp>
                      <wps:wsp>
                        <wps:cNvPr id="20" name="Rectangle 20"/>
                        <wps:cNvSpPr/>
                        <wps:spPr>
                          <a:xfrm>
                            <a:off x="15001" y="4071365"/>
                            <a:ext cx="5198111" cy="609600"/>
                          </a:xfrm>
                          <a:prstGeom prst="rect">
                            <a:avLst/>
                          </a:prstGeom>
                          <a:grpFill/>
                          <a:ln w="12700" cap="flat" cmpd="sng" algn="ctr">
                            <a:solidFill>
                              <a:sysClr val="windowText" lastClr="000000"/>
                            </a:solidFill>
                            <a:prstDash val="solid"/>
                            <a:miter lim="800000"/>
                          </a:ln>
                          <a:effectLst/>
                        </wps:spPr>
                        <wps:txbx>
                          <w:txbxContent>
                            <w:p w14:paraId="6A9018B4" w14:textId="77777777" w:rsidR="009C229C" w:rsidRPr="00BA0864" w:rsidRDefault="009C229C" w:rsidP="009C229C">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99 patients analyzed</w:t>
                              </w:r>
                            </w:p>
                          </w:txbxContent>
                        </wps:txbx>
                        <wps:bodyPr rtlCol="0" anchor="ctr"/>
                      </wps:wsp>
                      <wps:wsp>
                        <wps:cNvPr id="21" name="Straight Arrow Connector 21"/>
                        <wps:cNvCnPr/>
                        <wps:spPr>
                          <a:xfrm flipH="1">
                            <a:off x="1948615" y="609600"/>
                            <a:ext cx="2235" cy="692566"/>
                          </a:xfrm>
                          <a:prstGeom prst="straightConnector1">
                            <a:avLst/>
                          </a:prstGeom>
                          <a:grpFill/>
                          <a:ln w="12700" cap="flat" cmpd="sng" algn="ctr">
                            <a:solidFill>
                              <a:sysClr val="windowText" lastClr="000000"/>
                            </a:solidFill>
                            <a:prstDash val="solid"/>
                            <a:miter lim="800000"/>
                            <a:headEnd type="none" w="med" len="med"/>
                            <a:tailEnd type="arrow" w="med" len="med"/>
                          </a:ln>
                          <a:effectLst/>
                        </wps:spPr>
                        <wps:bodyPr/>
                      </wps:wsp>
                      <wps:wsp>
                        <wps:cNvPr id="22" name="Straight Arrow Connector 22"/>
                        <wps:cNvCnPr/>
                        <wps:spPr>
                          <a:xfrm>
                            <a:off x="1932186" y="2898470"/>
                            <a:ext cx="16929" cy="1173973"/>
                          </a:xfrm>
                          <a:prstGeom prst="straightConnector1">
                            <a:avLst/>
                          </a:prstGeom>
                          <a:noFill/>
                          <a:ln w="12700" cap="flat" cmpd="sng" algn="ctr">
                            <a:solidFill>
                              <a:sysClr val="windowText" lastClr="000000"/>
                            </a:solidFill>
                            <a:prstDash val="solid"/>
                            <a:miter lim="800000"/>
                            <a:headEnd type="none" w="med" len="med"/>
                            <a:tailEnd type="arrow" w="med" len="med"/>
                          </a:ln>
                          <a:effectLst/>
                        </wps:spPr>
                        <wps:bodyPr/>
                      </wps:wsp>
                      <wps:wsp>
                        <wps:cNvPr id="23" name="Straight Arrow Connector 23"/>
                        <wps:cNvCnPr/>
                        <wps:spPr>
                          <a:xfrm>
                            <a:off x="1980628" y="3373528"/>
                            <a:ext cx="2135236" cy="70"/>
                          </a:xfrm>
                          <a:prstGeom prst="straightConnector1">
                            <a:avLst/>
                          </a:prstGeom>
                          <a:grpFill/>
                          <a:ln w="12700" cap="flat" cmpd="sng" algn="ctr">
                            <a:solidFill>
                              <a:sysClr val="windowText" lastClr="000000"/>
                            </a:solidFill>
                            <a:prstDash val="solid"/>
                            <a:miter lim="800000"/>
                            <a:tailEnd type="arrow"/>
                          </a:ln>
                          <a:effectLst/>
                        </wps:spPr>
                        <wps:bodyPr/>
                      </wps:wsp>
                      <wps:wsp>
                        <wps:cNvPr id="24" name="Rectangle 24"/>
                        <wps:cNvSpPr/>
                        <wps:spPr>
                          <a:xfrm>
                            <a:off x="4115864" y="3063975"/>
                            <a:ext cx="4743643" cy="609600"/>
                          </a:xfrm>
                          <a:prstGeom prst="rect">
                            <a:avLst/>
                          </a:prstGeom>
                          <a:grpFill/>
                          <a:ln w="12700" cap="flat" cmpd="sng" algn="ctr">
                            <a:solidFill>
                              <a:sysClr val="windowText" lastClr="000000"/>
                            </a:solidFill>
                            <a:prstDash val="solid"/>
                            <a:miter lim="800000"/>
                          </a:ln>
                          <a:effectLst/>
                        </wps:spPr>
                        <wps:txbx>
                          <w:txbxContent>
                            <w:p w14:paraId="3510AC6D" w14:textId="77777777" w:rsidR="009C229C" w:rsidRPr="00BA0864" w:rsidRDefault="009C229C" w:rsidP="009C229C">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1 patient excluded</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0F3FB4D" id="Group 2" o:spid="_x0000_s1027" style="position:absolute;left:0;text-align:left;margin-left:110.15pt;margin-top:9.7pt;width:264.85pt;height:209.3pt;z-index:251665408;mso-position-horizontal-relative:margin;mso-width-relative:margin;mso-height-relative:margin" coordorigin="-18510" coordsize="107105,4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">
                <v:rect id="Rectangle 18" o:spid="_x0000_s1028" style="position:absolute;left:154;width:3870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" filled="f" strokecolor="windowText" strokeweight="1pt">
                  <v:textbox>
                    <w:txbxContent>
                      <w:p w14:paraId="546B0B65" w14:textId="77777777" w:rsidR="009C229C" w:rsidRPr="00BA0864" w:rsidRDefault="009C229C" w:rsidP="009C229C">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100 patients</w:t>
                        </w:r>
                      </w:p>
                    </w:txbxContent>
                  </v:textbox>
                </v:rect>
                <v:shapetype id="_x0000_t110" coordsize="21600,21600" o:spt="110" path="m10800,l,10800,10800,21600,21600,10800xe">
                  <v:stroke joinstyle="miter"/>
                  <v:path gradientshapeok="t" o:connecttype="rect" textboxrect="5400,5400,16200,16200"/>
                </v:shapetype>
                <v:shape id="Flowchart: Decision 19" o:spid="_x0000_s1029" type="#_x0000_t110" style="position:absolute;left:-18510;top:13021;width:76002;height:1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" filled="f" strokecolor="windowText" strokeweight="1pt">
                  <v:textbox inset="0,0,0,0">
                    <w:txbxContent>
                      <w:p w14:paraId="29A0F966" w14:textId="77777777" w:rsidR="009C229C" w:rsidRPr="00BA0864" w:rsidRDefault="009C229C" w:rsidP="009C229C">
                        <w:pPr>
                          <w:pStyle w:val="NormalWeb"/>
                          <w:spacing w:before="0" w:beforeAutospacing="0" w:after="0" w:afterAutospacing="0" w:line="192" w:lineRule="auto"/>
                          <w:ind w:firstLine="720"/>
                          <w:rPr>
                            <w:rFonts w:asciiTheme="majorBidi" w:hAnsiTheme="majorBidi" w:cstheme="majorBidi"/>
                            <w:color w:val="000000" w:themeColor="text1"/>
                            <w:kern w:val="24"/>
                            <w:sz w:val="28"/>
                            <w:szCs w:val="28"/>
                          </w:rPr>
                        </w:pPr>
                        <w:r w:rsidRPr="00BA0864">
                          <w:rPr>
                            <w:rFonts w:asciiTheme="majorBidi" w:hAnsiTheme="majorBidi" w:cstheme="majorBidi"/>
                            <w:color w:val="000000" w:themeColor="text1"/>
                            <w:kern w:val="24"/>
                            <w:sz w:val="28"/>
                            <w:szCs w:val="28"/>
                          </w:rPr>
                          <w:t xml:space="preserve">MCOA </w:t>
                        </w:r>
                      </w:p>
                      <w:p w14:paraId="1F8C75CE" w14:textId="77777777" w:rsidR="009C229C" w:rsidRPr="00BA0864" w:rsidRDefault="009C229C" w:rsidP="009C229C">
                        <w:pPr>
                          <w:pStyle w:val="NormalWeb"/>
                          <w:spacing w:before="0" w:beforeAutospacing="0" w:after="0" w:afterAutospacing="0" w:line="192" w:lineRule="auto"/>
                          <w:jc w:val="center"/>
                          <w:rPr>
                            <w:rFonts w:asciiTheme="majorBidi" w:hAnsiTheme="majorBidi" w:cstheme="majorBidi"/>
                            <w:color w:val="000000" w:themeColor="text1"/>
                            <w:sz w:val="28"/>
                            <w:szCs w:val="28"/>
                          </w:rPr>
                        </w:pPr>
                        <w:r w:rsidRPr="00BA0864">
                          <w:rPr>
                            <w:rFonts w:asciiTheme="majorBidi" w:hAnsiTheme="majorBidi" w:cstheme="majorBidi"/>
                            <w:color w:val="000000" w:themeColor="text1"/>
                            <w:kern w:val="24"/>
                            <w:sz w:val="28"/>
                            <w:szCs w:val="28"/>
                          </w:rPr>
                          <w:t>Cognitive Assessment</w:t>
                        </w:r>
                      </w:p>
                    </w:txbxContent>
                  </v:textbox>
                </v:shape>
                <v:rect id="Rectangle 20" o:spid="_x0000_s1030" style="position:absolute;left:150;top:40713;width:5198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" filled="f" strokecolor="windowText" strokeweight="1pt">
                  <v:textbox>
                    <w:txbxContent>
                      <w:p w14:paraId="6A9018B4" w14:textId="77777777" w:rsidR="009C229C" w:rsidRPr="00BA0864" w:rsidRDefault="009C229C" w:rsidP="009C229C">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99 patients analyzed</w:t>
                        </w:r>
                      </w:p>
                    </w:txbxContent>
                  </v:textbox>
                </v:rect>
                <v:shapetype id="_x0000_t32" coordsize="21600,21600" o:spt="32" o:oned="t" path="m,l21600,21600e" filled="f">
                  <v:path arrowok="t" fillok="f" o:connecttype="none"/>
                  <o:lock v:ext="edit" shapetype="t"/>
                </v:shapetype>
                <v:shape id="Straight Arrow Connector 21" o:spid="_x0000_s1031" type="#_x0000_t32" style="position:absolute;left:19486;top:6096;width:22;height:69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" strokecolor="windowText" strokeweight="1pt">
                  <v:stroke endarrow="open" joinstyle="miter"/>
                </v:shape>
                <v:shape id="Straight Arrow Connector 22" o:spid="_x0000_s1032" type="#_x0000_t32" style="position:absolute;left:19321;top:28984;width:170;height:1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" strokecolor="windowText" strokeweight="1pt">
                  <v:stroke endarrow="open" joinstyle="miter"/>
                </v:shape>
                <v:shape id="Straight Arrow Connector 23" o:spid="_x0000_s1033" type="#_x0000_t32" style="position:absolute;left:19806;top:33735;width:21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" strokecolor="windowText" strokeweight="1pt">
                  <v:stroke endarrow="open" joinstyle="miter"/>
                </v:shape>
                <v:rect id="Rectangle 24" o:spid="_x0000_s1034" style="position:absolute;left:41158;top:30639;width:4743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textbox>
                    <w:txbxContent>
                      <w:p w14:paraId="3510AC6D" w14:textId="77777777" w:rsidR="009C229C" w:rsidRPr="00BA0864" w:rsidRDefault="009C229C" w:rsidP="009C229C">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1 patient excluded</w:t>
                        </w:r>
                      </w:p>
                    </w:txbxContent>
                  </v:textbox>
                </v:rect>
                <w10:wrap anchorx="margin"/>
              </v:group>
            </w:pict>
          </mc:Fallback>
        </mc:AlternateContent>
      </w:r>
    </w:p>
    <w:p w14:paraId="200F6755" w14:textId="7BBEDD42" w:rsidR="009C229C" w:rsidRPr="009C229C" w:rsidRDefault="009C229C" w:rsidP="009C229C">
      <w:pPr>
        <w:spacing w:after="0" w:line="240" w:lineRule="auto"/>
        <w:rPr>
          <w:rFonts w:asciiTheme="majorBidi" w:eastAsia="Times New Roman" w:hAnsiTheme="majorBidi" w:cstheme="majorBidi"/>
          <w:sz w:val="32"/>
          <w:szCs w:val="32"/>
        </w:rPr>
      </w:pPr>
    </w:p>
    <w:p w14:paraId="09FBF62F" w14:textId="77777777" w:rsidR="009C229C" w:rsidRPr="009C229C" w:rsidRDefault="009C229C" w:rsidP="009C229C">
      <w:pPr>
        <w:spacing w:after="0" w:line="240" w:lineRule="auto"/>
        <w:rPr>
          <w:rFonts w:asciiTheme="majorBidi" w:eastAsia="Times New Roman" w:hAnsiTheme="majorBidi" w:cstheme="majorBidi"/>
          <w:sz w:val="32"/>
          <w:szCs w:val="32"/>
        </w:rPr>
      </w:pPr>
    </w:p>
    <w:p w14:paraId="2220156F" w14:textId="77777777" w:rsidR="009C229C" w:rsidRPr="009C229C" w:rsidRDefault="009C229C" w:rsidP="009C229C">
      <w:pPr>
        <w:spacing w:after="0" w:line="240" w:lineRule="auto"/>
        <w:rPr>
          <w:rFonts w:asciiTheme="majorBidi" w:eastAsia="Times New Roman" w:hAnsiTheme="majorBidi" w:cstheme="majorBidi"/>
          <w:sz w:val="32"/>
          <w:szCs w:val="32"/>
        </w:rPr>
      </w:pPr>
    </w:p>
    <w:p w14:paraId="43E30B2E" w14:textId="77777777" w:rsidR="009C229C" w:rsidRPr="009C229C" w:rsidRDefault="009C229C" w:rsidP="009C229C">
      <w:pPr>
        <w:spacing w:after="0" w:line="240" w:lineRule="auto"/>
        <w:rPr>
          <w:rFonts w:asciiTheme="majorBidi" w:eastAsia="Times New Roman" w:hAnsiTheme="majorBidi" w:cstheme="majorBidi"/>
          <w:sz w:val="32"/>
          <w:szCs w:val="32"/>
        </w:rPr>
      </w:pPr>
    </w:p>
    <w:p w14:paraId="7830C4F7" w14:textId="77777777" w:rsidR="009C229C" w:rsidRPr="009C229C" w:rsidRDefault="009C229C" w:rsidP="009C229C">
      <w:pPr>
        <w:spacing w:after="0" w:line="240" w:lineRule="auto"/>
        <w:rPr>
          <w:rFonts w:asciiTheme="majorBidi" w:eastAsia="Times New Roman" w:hAnsiTheme="majorBidi" w:cstheme="majorBidi"/>
          <w:sz w:val="32"/>
          <w:szCs w:val="32"/>
        </w:rPr>
      </w:pPr>
    </w:p>
    <w:p w14:paraId="02012F18" w14:textId="77777777" w:rsidR="009C229C" w:rsidRPr="009C229C" w:rsidRDefault="009C229C" w:rsidP="009C229C">
      <w:pPr>
        <w:spacing w:after="0" w:line="240" w:lineRule="auto"/>
        <w:rPr>
          <w:rFonts w:asciiTheme="majorBidi" w:eastAsia="Times New Roman" w:hAnsiTheme="majorBidi" w:cstheme="majorBidi"/>
          <w:sz w:val="32"/>
          <w:szCs w:val="32"/>
        </w:rPr>
      </w:pPr>
    </w:p>
    <w:p w14:paraId="02786CD6" w14:textId="77777777" w:rsidR="009C229C" w:rsidRPr="009C229C" w:rsidRDefault="009C229C" w:rsidP="009C229C">
      <w:pPr>
        <w:spacing w:after="0" w:line="240" w:lineRule="auto"/>
        <w:rPr>
          <w:rFonts w:asciiTheme="majorBidi" w:eastAsia="Times New Roman" w:hAnsiTheme="majorBidi" w:cstheme="majorBidi"/>
          <w:sz w:val="32"/>
          <w:szCs w:val="32"/>
        </w:rPr>
      </w:pPr>
    </w:p>
    <w:p w14:paraId="3776947A" w14:textId="77777777" w:rsidR="00273839" w:rsidRPr="00A6388A" w:rsidRDefault="00273839" w:rsidP="00377460">
      <w:pPr>
        <w:spacing w:after="0" w:line="240" w:lineRule="auto"/>
        <w:rPr>
          <w:rFonts w:asciiTheme="majorBidi" w:eastAsia="Times New Roman" w:hAnsiTheme="majorBidi" w:cstheme="majorBidi"/>
          <w:sz w:val="32"/>
          <w:szCs w:val="32"/>
        </w:rPr>
      </w:pPr>
    </w:p>
    <w:p w14:paraId="08F3E95E" w14:textId="77777777" w:rsidR="009C229C" w:rsidRDefault="009C229C" w:rsidP="00377460">
      <w:pPr>
        <w:spacing w:after="0" w:line="240" w:lineRule="auto"/>
        <w:ind w:firstLine="720"/>
        <w:rPr>
          <w:rFonts w:asciiTheme="majorBidi" w:eastAsia="Times New Roman" w:hAnsiTheme="majorBidi" w:cstheme="majorBidi"/>
          <w:sz w:val="32"/>
          <w:szCs w:val="32"/>
        </w:rPr>
      </w:pPr>
    </w:p>
    <w:p w14:paraId="6092D268" w14:textId="77777777" w:rsidR="009C229C" w:rsidRDefault="009C229C" w:rsidP="00377460">
      <w:pPr>
        <w:spacing w:after="0" w:line="240" w:lineRule="auto"/>
        <w:ind w:firstLine="720"/>
        <w:rPr>
          <w:rFonts w:asciiTheme="majorBidi" w:eastAsia="Times New Roman" w:hAnsiTheme="majorBidi" w:cstheme="majorBidi"/>
          <w:sz w:val="32"/>
          <w:szCs w:val="32"/>
        </w:rPr>
      </w:pPr>
    </w:p>
    <w:p w14:paraId="0CA9C5CA" w14:textId="77777777" w:rsidR="009C229C" w:rsidRDefault="009C229C" w:rsidP="00377460">
      <w:pPr>
        <w:spacing w:after="0" w:line="240" w:lineRule="auto"/>
        <w:ind w:firstLine="720"/>
        <w:rPr>
          <w:rFonts w:asciiTheme="majorBidi" w:eastAsia="Times New Roman" w:hAnsiTheme="majorBidi" w:cstheme="majorBidi"/>
          <w:sz w:val="32"/>
          <w:szCs w:val="32"/>
        </w:rPr>
      </w:pPr>
    </w:p>
    <w:p w14:paraId="06CF5EC1" w14:textId="36D7B78F" w:rsidR="00EC78CC" w:rsidRPr="00A6388A" w:rsidRDefault="00EC78CC" w:rsidP="00377460">
      <w:pPr>
        <w:spacing w:after="0" w:line="240" w:lineRule="auto"/>
        <w:ind w:firstLine="72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lastRenderedPageBreak/>
        <w:t>We compared data</w:t>
      </w:r>
      <w:r w:rsidR="00B461AA" w:rsidRPr="00A6388A">
        <w:rPr>
          <w:rFonts w:asciiTheme="majorBidi" w:eastAsia="Times New Roman" w:hAnsiTheme="majorBidi" w:cstheme="majorBidi"/>
          <w:sz w:val="32"/>
          <w:szCs w:val="32"/>
        </w:rPr>
        <w:t xml:space="preserve"> regarding</w:t>
      </w:r>
      <w:r w:rsidR="009B2C84"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 xml:space="preserve">duration of postoperative mechanical ventilation, duration of ICU </w:t>
      </w:r>
      <w:r w:rsidR="00B461AA" w:rsidRPr="00A6388A">
        <w:rPr>
          <w:rFonts w:asciiTheme="majorBidi" w:eastAsia="Times New Roman" w:hAnsiTheme="majorBidi" w:cstheme="majorBidi"/>
          <w:sz w:val="32"/>
          <w:szCs w:val="32"/>
        </w:rPr>
        <w:t>stays</w:t>
      </w:r>
      <w:r w:rsidRPr="00A6388A">
        <w:rPr>
          <w:rFonts w:asciiTheme="majorBidi" w:eastAsia="Times New Roman" w:hAnsiTheme="majorBidi" w:cstheme="majorBidi"/>
          <w:sz w:val="32"/>
          <w:szCs w:val="32"/>
        </w:rPr>
        <w:t xml:space="preserve">, length of hospital </w:t>
      </w:r>
      <w:r w:rsidR="00B461AA" w:rsidRPr="00A6388A">
        <w:rPr>
          <w:rFonts w:asciiTheme="majorBidi" w:eastAsia="Times New Roman" w:hAnsiTheme="majorBidi" w:cstheme="majorBidi"/>
          <w:sz w:val="32"/>
          <w:szCs w:val="32"/>
        </w:rPr>
        <w:t>stays</w:t>
      </w:r>
      <w:r w:rsidRPr="00A6388A">
        <w:rPr>
          <w:rFonts w:asciiTheme="majorBidi" w:eastAsia="Times New Roman" w:hAnsiTheme="majorBidi" w:cstheme="majorBidi"/>
          <w:sz w:val="32"/>
          <w:szCs w:val="32"/>
        </w:rPr>
        <w:t xml:space="preserve"> as well as calculated cost of hospital stay between groups. The cost of hospital stay was based on charge rate </w:t>
      </w:r>
      <w:r w:rsidR="00E24EE9" w:rsidRPr="00A6388A">
        <w:rPr>
          <w:rFonts w:asciiTheme="majorBidi" w:eastAsia="Times New Roman" w:hAnsiTheme="majorBidi" w:cstheme="majorBidi"/>
          <w:sz w:val="32"/>
          <w:szCs w:val="32"/>
        </w:rPr>
        <w:t>occurred</w:t>
      </w:r>
      <w:r w:rsidRPr="00A6388A">
        <w:rPr>
          <w:rFonts w:asciiTheme="majorBidi" w:eastAsia="Times New Roman" w:hAnsiTheme="majorBidi" w:cstheme="majorBidi"/>
          <w:sz w:val="32"/>
          <w:szCs w:val="32"/>
        </w:rPr>
        <w:t xml:space="preserve"> to patients in our institute. </w:t>
      </w:r>
      <w:r w:rsidR="000820B7" w:rsidRPr="00A6388A">
        <w:rPr>
          <w:rFonts w:asciiTheme="majorBidi" w:eastAsia="Times New Roman" w:hAnsiTheme="majorBidi" w:cstheme="majorBidi"/>
          <w:sz w:val="32"/>
          <w:szCs w:val="32"/>
        </w:rPr>
        <w:t xml:space="preserve">For instance, charge of hospital bed per day is 1,400 baht for ICU and 400 baht for general ward. Continuous vital signs monitoring in the ICU cost is 1,000 baht per day. Charge for ventilator support during ICU stay is 1,900 baht per day. </w:t>
      </w:r>
    </w:p>
    <w:p w14:paraId="0F387E8F" w14:textId="77777777" w:rsidR="00377460" w:rsidRPr="00A6388A" w:rsidRDefault="00377460" w:rsidP="00377460">
      <w:pPr>
        <w:spacing w:after="0" w:line="240" w:lineRule="auto"/>
        <w:rPr>
          <w:rFonts w:asciiTheme="majorBidi" w:eastAsia="Times New Roman" w:hAnsiTheme="majorBidi" w:cstheme="majorBidi"/>
          <w:b/>
          <w:bCs/>
          <w:sz w:val="32"/>
          <w:szCs w:val="32"/>
        </w:rPr>
      </w:pPr>
    </w:p>
    <w:p w14:paraId="3935AD7C" w14:textId="43AD1786" w:rsidR="00EC78CC" w:rsidRPr="00A6388A" w:rsidRDefault="00EC78CC" w:rsidP="00377460">
      <w:pPr>
        <w:spacing w:after="0" w:line="240" w:lineRule="auto"/>
        <w:rPr>
          <w:rFonts w:asciiTheme="majorBidi" w:eastAsia="Times New Roman" w:hAnsiTheme="majorBidi" w:cstheme="majorBidi"/>
          <w:b/>
          <w:bCs/>
          <w:sz w:val="32"/>
          <w:szCs w:val="32"/>
        </w:rPr>
      </w:pPr>
      <w:r w:rsidRPr="00A6388A">
        <w:rPr>
          <w:rFonts w:asciiTheme="majorBidi" w:eastAsia="Times New Roman" w:hAnsiTheme="majorBidi" w:cstheme="majorBidi"/>
          <w:b/>
          <w:bCs/>
          <w:sz w:val="32"/>
          <w:szCs w:val="32"/>
        </w:rPr>
        <w:t>Statistical analysis</w:t>
      </w:r>
    </w:p>
    <w:p w14:paraId="5B4D51DA" w14:textId="77777777" w:rsidR="00EC78CC" w:rsidRPr="00A6388A" w:rsidRDefault="00EC78CC" w:rsidP="00377460">
      <w:pPr>
        <w:spacing w:after="0" w:line="240" w:lineRule="auto"/>
        <w:ind w:firstLine="72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All statistical analyses were</w:t>
      </w:r>
      <w:r w:rsidR="00CE3567" w:rsidRPr="00A6388A">
        <w:rPr>
          <w:rFonts w:asciiTheme="majorBidi" w:eastAsia="Times New Roman" w:hAnsiTheme="majorBidi" w:cstheme="majorBidi"/>
          <w:sz w:val="32"/>
          <w:szCs w:val="32"/>
        </w:rPr>
        <w:t xml:space="preserve"> performed using SPSS software (</w:t>
      </w:r>
      <w:r w:rsidRPr="00A6388A">
        <w:rPr>
          <w:rFonts w:asciiTheme="majorBidi" w:eastAsia="Times New Roman" w:hAnsiTheme="majorBidi" w:cstheme="majorBidi"/>
          <w:sz w:val="32"/>
          <w:szCs w:val="32"/>
        </w:rPr>
        <w:t>version</w:t>
      </w:r>
      <w:r w:rsidR="00402406" w:rsidRPr="00A6388A">
        <w:rPr>
          <w:rFonts w:asciiTheme="majorBidi" w:eastAsia="Times New Roman" w:hAnsiTheme="majorBidi" w:cstheme="majorBidi"/>
          <w:sz w:val="32"/>
          <w:szCs w:val="32"/>
        </w:rPr>
        <w:t> 23</w:t>
      </w:r>
      <w:r w:rsidR="00CE3567" w:rsidRPr="00A6388A">
        <w:rPr>
          <w:rFonts w:asciiTheme="majorBidi" w:eastAsia="Times New Roman" w:hAnsiTheme="majorBidi" w:cstheme="majorBidi"/>
          <w:sz w:val="32"/>
          <w:szCs w:val="32"/>
        </w:rPr>
        <w:t>)</w:t>
      </w:r>
      <w:r w:rsidR="00402406"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Data were expressed as mean ± standard deviation (SD) for continuous data and number (percentages) for categorical data. </w:t>
      </w:r>
      <w:r w:rsidR="00CA1654" w:rsidRPr="00A6388A">
        <w:rPr>
          <w:rFonts w:asciiTheme="majorBidi" w:eastAsia="Times New Roman" w:hAnsiTheme="majorBidi" w:cstheme="majorBidi"/>
          <w:sz w:val="32"/>
          <w:szCs w:val="32"/>
        </w:rPr>
        <w:t xml:space="preserve"> </w:t>
      </w:r>
      <w:r w:rsidR="00684F2A" w:rsidRPr="00A6388A">
        <w:rPr>
          <w:rFonts w:asciiTheme="majorBidi" w:eastAsia="Times New Roman" w:hAnsiTheme="majorBidi" w:cstheme="majorBidi"/>
          <w:sz w:val="32"/>
          <w:szCs w:val="32"/>
        </w:rPr>
        <w:t>Comparison between groups were made using non-parametric testing which are</w:t>
      </w:r>
      <w:r w:rsidRPr="00A6388A">
        <w:rPr>
          <w:rFonts w:asciiTheme="majorBidi" w:eastAsia="Times New Roman" w:hAnsiTheme="majorBidi" w:cstheme="majorBidi"/>
          <w:sz w:val="32"/>
          <w:szCs w:val="32"/>
        </w:rPr>
        <w:t xml:space="preserve"> Mann-Whitney-U test </w:t>
      </w:r>
      <w:r w:rsidR="00684F2A" w:rsidRPr="00A6388A">
        <w:rPr>
          <w:rFonts w:asciiTheme="majorBidi" w:eastAsia="Times New Roman" w:hAnsiTheme="majorBidi" w:cstheme="majorBidi"/>
          <w:sz w:val="32"/>
          <w:szCs w:val="32"/>
        </w:rPr>
        <w:t xml:space="preserve">for continuous data </w:t>
      </w:r>
      <w:r w:rsidRPr="00A6388A">
        <w:rPr>
          <w:rFonts w:asciiTheme="majorBidi" w:eastAsia="Times New Roman" w:hAnsiTheme="majorBidi" w:cstheme="majorBidi"/>
          <w:sz w:val="32"/>
          <w:szCs w:val="32"/>
        </w:rPr>
        <w:t>and Chi-squ</w:t>
      </w:r>
      <w:r w:rsidR="00684F2A" w:rsidRPr="00A6388A">
        <w:rPr>
          <w:rFonts w:asciiTheme="majorBidi" w:eastAsia="Times New Roman" w:hAnsiTheme="majorBidi" w:cstheme="majorBidi"/>
          <w:sz w:val="32"/>
          <w:szCs w:val="32"/>
        </w:rPr>
        <w:t>a</w:t>
      </w:r>
      <w:r w:rsidRPr="00A6388A">
        <w:rPr>
          <w:rFonts w:asciiTheme="majorBidi" w:eastAsia="Times New Roman" w:hAnsiTheme="majorBidi" w:cstheme="majorBidi"/>
          <w:sz w:val="32"/>
          <w:szCs w:val="32"/>
        </w:rPr>
        <w:t>re test</w:t>
      </w:r>
      <w:r w:rsidR="00684F2A" w:rsidRPr="00A6388A">
        <w:rPr>
          <w:rFonts w:asciiTheme="majorBidi" w:eastAsia="Times New Roman" w:hAnsiTheme="majorBidi" w:cstheme="majorBidi"/>
          <w:sz w:val="32"/>
          <w:szCs w:val="32"/>
        </w:rPr>
        <w:t xml:space="preserve"> for categorical data</w:t>
      </w:r>
      <w:r w:rsidRPr="00A6388A">
        <w:rPr>
          <w:rFonts w:asciiTheme="majorBidi" w:eastAsia="Times New Roman" w:hAnsiTheme="majorBidi" w:cstheme="majorBidi"/>
          <w:sz w:val="32"/>
          <w:szCs w:val="32"/>
        </w:rPr>
        <w:t>. P-value less than 0.05 was consi</w:t>
      </w:r>
      <w:r w:rsidR="0095194B" w:rsidRPr="00A6388A">
        <w:rPr>
          <w:rFonts w:asciiTheme="majorBidi" w:eastAsia="Times New Roman" w:hAnsiTheme="majorBidi" w:cstheme="majorBidi"/>
          <w:sz w:val="32"/>
          <w:szCs w:val="32"/>
        </w:rPr>
        <w:t>dered statistically significant.</w:t>
      </w:r>
    </w:p>
    <w:p w14:paraId="624A979C" w14:textId="77777777" w:rsidR="00E625E2" w:rsidRPr="00A6388A" w:rsidRDefault="00E625E2" w:rsidP="00377460">
      <w:pPr>
        <w:spacing w:line="240" w:lineRule="auto"/>
        <w:rPr>
          <w:rFonts w:asciiTheme="majorBidi" w:hAnsiTheme="majorBidi" w:cstheme="majorBidi"/>
          <w:b/>
          <w:bCs/>
          <w:sz w:val="32"/>
          <w:szCs w:val="32"/>
        </w:rPr>
      </w:pPr>
    </w:p>
    <w:p w14:paraId="6F86988F" w14:textId="184D2329" w:rsidR="00EC78CC" w:rsidRPr="00A6388A" w:rsidRDefault="0095194B" w:rsidP="00377460">
      <w:pPr>
        <w:spacing w:line="240" w:lineRule="auto"/>
        <w:rPr>
          <w:rFonts w:asciiTheme="majorBidi" w:hAnsiTheme="majorBidi" w:cstheme="majorBidi"/>
          <w:b/>
          <w:bCs/>
          <w:sz w:val="32"/>
          <w:szCs w:val="32"/>
        </w:rPr>
      </w:pPr>
      <w:r w:rsidRPr="00A6388A">
        <w:rPr>
          <w:rFonts w:asciiTheme="majorBidi" w:hAnsiTheme="majorBidi" w:cstheme="majorBidi"/>
          <w:b/>
          <w:bCs/>
          <w:sz w:val="32"/>
          <w:szCs w:val="32"/>
        </w:rPr>
        <w:t>Results</w:t>
      </w:r>
    </w:p>
    <w:p w14:paraId="59D414AB" w14:textId="2D54930B" w:rsidR="00273839" w:rsidRDefault="00636029" w:rsidP="00377460">
      <w:pPr>
        <w:spacing w:after="0" w:line="240" w:lineRule="auto"/>
        <w:ind w:firstLine="72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 xml:space="preserve">The number of patients eligible for data analysis was 99. </w:t>
      </w:r>
      <w:r w:rsidR="00220A0B" w:rsidRPr="00A6388A">
        <w:rPr>
          <w:rFonts w:asciiTheme="majorBidi" w:eastAsia="Times New Roman" w:hAnsiTheme="majorBidi" w:cstheme="majorBidi"/>
          <w:sz w:val="32"/>
          <w:szCs w:val="32"/>
        </w:rPr>
        <w:t xml:space="preserve">Demographic data between both group was shown in </w:t>
      </w:r>
      <w:r w:rsidRPr="00A6388A">
        <w:rPr>
          <w:rFonts w:asciiTheme="majorBidi" w:eastAsia="Times New Roman" w:hAnsiTheme="majorBidi" w:cstheme="majorBidi"/>
          <w:sz w:val="32"/>
          <w:szCs w:val="32"/>
        </w:rPr>
        <w:t xml:space="preserve">Table </w:t>
      </w:r>
      <w:r w:rsidR="00B461AA" w:rsidRPr="00A6388A">
        <w:rPr>
          <w:rFonts w:asciiTheme="majorBidi" w:eastAsia="Times New Roman" w:hAnsiTheme="majorBidi" w:cstheme="majorBidi"/>
          <w:sz w:val="32"/>
          <w:szCs w:val="32"/>
        </w:rPr>
        <w:t>1</w:t>
      </w:r>
      <w:r w:rsidRPr="00A6388A">
        <w:rPr>
          <w:rFonts w:asciiTheme="majorBidi" w:eastAsia="Times New Roman" w:hAnsiTheme="majorBidi" w:cstheme="majorBidi"/>
          <w:sz w:val="32"/>
          <w:szCs w:val="32"/>
        </w:rPr>
        <w:t>. The prevalence of preoperative cognitive dysfunction was 69%</w:t>
      </w:r>
      <w:r w:rsidR="00CE3567" w:rsidRPr="00A6388A">
        <w:rPr>
          <w:rFonts w:asciiTheme="majorBidi" w:eastAsia="Times New Roman" w:hAnsiTheme="majorBidi" w:cstheme="majorBidi"/>
          <w:sz w:val="32"/>
          <w:szCs w:val="32"/>
        </w:rPr>
        <w:t>.</w:t>
      </w:r>
      <w:r w:rsidRPr="00A6388A">
        <w:rPr>
          <w:rFonts w:asciiTheme="majorBidi" w:eastAsia="Times New Roman" w:hAnsiTheme="majorBidi" w:cstheme="majorBidi"/>
          <w:sz w:val="32"/>
          <w:szCs w:val="32"/>
        </w:rPr>
        <w:t xml:space="preserve"> The mean and SD of </w:t>
      </w:r>
      <w:proofErr w:type="spellStart"/>
      <w:r w:rsidRPr="00A6388A">
        <w:rPr>
          <w:rFonts w:asciiTheme="majorBidi" w:eastAsia="Times New Roman" w:hAnsiTheme="majorBidi" w:cstheme="majorBidi"/>
          <w:sz w:val="32"/>
          <w:szCs w:val="32"/>
        </w:rPr>
        <w:t>MoCA</w:t>
      </w:r>
      <w:proofErr w:type="spellEnd"/>
      <w:r w:rsidRPr="00A6388A">
        <w:rPr>
          <w:rFonts w:asciiTheme="majorBidi" w:eastAsia="Times New Roman" w:hAnsiTheme="majorBidi" w:cstheme="majorBidi"/>
          <w:sz w:val="32"/>
          <w:szCs w:val="32"/>
        </w:rPr>
        <w:t xml:space="preserve"> test score for preoperative cognitive dysfunction </w:t>
      </w:r>
      <w:r w:rsidR="00220A0B" w:rsidRPr="00A6388A">
        <w:rPr>
          <w:rFonts w:asciiTheme="majorBidi" w:eastAsia="Times New Roman" w:hAnsiTheme="majorBidi" w:cstheme="majorBidi"/>
          <w:sz w:val="32"/>
          <w:szCs w:val="32"/>
        </w:rPr>
        <w:t xml:space="preserve">group </w:t>
      </w:r>
      <w:r w:rsidRPr="00A6388A">
        <w:rPr>
          <w:rFonts w:asciiTheme="majorBidi" w:eastAsia="Times New Roman" w:hAnsiTheme="majorBidi" w:cstheme="majorBidi"/>
          <w:sz w:val="32"/>
          <w:szCs w:val="32"/>
        </w:rPr>
        <w:t>was 21 ± 3.4 comparing to 27.1 ± 1.1 in the other group. </w:t>
      </w:r>
      <w:r w:rsidR="00220A0B" w:rsidRPr="00A6388A">
        <w:rPr>
          <w:rFonts w:asciiTheme="majorBidi" w:eastAsia="Times New Roman" w:hAnsiTheme="majorBidi" w:cstheme="majorBidi"/>
          <w:sz w:val="32"/>
          <w:szCs w:val="32"/>
        </w:rPr>
        <w:t xml:space="preserve">There </w:t>
      </w:r>
      <w:r w:rsidR="00D678E7" w:rsidRPr="00A6388A">
        <w:rPr>
          <w:rFonts w:asciiTheme="majorBidi" w:eastAsia="Times New Roman" w:hAnsiTheme="majorBidi" w:cstheme="majorBidi"/>
          <w:sz w:val="32"/>
          <w:szCs w:val="32"/>
        </w:rPr>
        <w:t xml:space="preserve">was </w:t>
      </w:r>
      <w:r w:rsidR="00220A0B" w:rsidRPr="00A6388A">
        <w:rPr>
          <w:rFonts w:asciiTheme="majorBidi" w:eastAsia="Times New Roman" w:hAnsiTheme="majorBidi" w:cstheme="majorBidi"/>
          <w:sz w:val="32"/>
          <w:szCs w:val="32"/>
        </w:rPr>
        <w:t xml:space="preserve">no difference </w:t>
      </w:r>
      <w:r w:rsidR="00143EEF" w:rsidRPr="00A6388A">
        <w:rPr>
          <w:rFonts w:asciiTheme="majorBidi" w:eastAsia="Times New Roman" w:hAnsiTheme="majorBidi" w:cstheme="majorBidi"/>
          <w:sz w:val="32"/>
          <w:szCs w:val="32"/>
        </w:rPr>
        <w:t xml:space="preserve">between both group in term of </w:t>
      </w:r>
      <w:r w:rsidR="00CE3567" w:rsidRPr="00A6388A">
        <w:rPr>
          <w:rFonts w:asciiTheme="majorBidi" w:eastAsia="Times New Roman" w:hAnsiTheme="majorBidi" w:cstheme="majorBidi"/>
          <w:sz w:val="32"/>
          <w:szCs w:val="32"/>
        </w:rPr>
        <w:t>a</w:t>
      </w:r>
      <w:r w:rsidRPr="00A6388A">
        <w:rPr>
          <w:rFonts w:asciiTheme="majorBidi" w:eastAsia="Times New Roman" w:hAnsiTheme="majorBidi" w:cstheme="majorBidi"/>
          <w:sz w:val="32"/>
          <w:szCs w:val="32"/>
        </w:rPr>
        <w:t xml:space="preserve">ge, weight, </w:t>
      </w:r>
      <w:r w:rsidR="00D678E7" w:rsidRPr="00A6388A">
        <w:rPr>
          <w:rFonts w:asciiTheme="majorBidi" w:eastAsia="Times New Roman" w:hAnsiTheme="majorBidi" w:cstheme="majorBidi"/>
          <w:sz w:val="32"/>
          <w:szCs w:val="32"/>
        </w:rPr>
        <w:t>body mass index (BMI)</w:t>
      </w:r>
      <w:r w:rsidRPr="00A6388A">
        <w:rPr>
          <w:rFonts w:asciiTheme="majorBidi" w:eastAsia="Times New Roman" w:hAnsiTheme="majorBidi" w:cstheme="majorBidi"/>
          <w:sz w:val="32"/>
          <w:szCs w:val="32"/>
        </w:rPr>
        <w:t>, serum creatinine level</w:t>
      </w:r>
      <w:r w:rsidR="00733C05" w:rsidRPr="00A6388A">
        <w:rPr>
          <w:rFonts w:asciiTheme="majorBidi" w:eastAsia="Times New Roman" w:hAnsiTheme="majorBidi" w:cstheme="majorBidi"/>
          <w:sz w:val="32"/>
          <w:szCs w:val="32"/>
        </w:rPr>
        <w:t xml:space="preserve"> and left ventricular ejection fraction (LVEF)</w:t>
      </w:r>
      <w:r w:rsidRPr="00A6388A">
        <w:rPr>
          <w:rFonts w:asciiTheme="majorBidi" w:eastAsia="Times New Roman" w:hAnsiTheme="majorBidi" w:cstheme="majorBidi"/>
          <w:sz w:val="32"/>
          <w:szCs w:val="32"/>
        </w:rPr>
        <w:t xml:space="preserve">. </w:t>
      </w:r>
    </w:p>
    <w:p w14:paraId="77D53575"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08640628"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1E8E31AC"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34EA8BD0"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6DAF48CD"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34E10CE0"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7CE3E057"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3A9E4ED4"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30E0B0EE"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41EC9CAC" w14:textId="77777777" w:rsidR="009C229C" w:rsidRDefault="009C229C" w:rsidP="009C229C">
      <w:pPr>
        <w:spacing w:after="0" w:line="240" w:lineRule="auto"/>
        <w:ind w:firstLine="720"/>
        <w:rPr>
          <w:rFonts w:asciiTheme="majorBidi" w:eastAsia="Times New Roman" w:hAnsiTheme="majorBidi" w:cstheme="majorBidi"/>
          <w:sz w:val="32"/>
          <w:szCs w:val="32"/>
        </w:rPr>
      </w:pPr>
    </w:p>
    <w:p w14:paraId="729EB0BA" w14:textId="5CF5E487" w:rsidR="009C229C" w:rsidRPr="009C229C" w:rsidRDefault="009C229C" w:rsidP="009C229C">
      <w:pPr>
        <w:spacing w:after="0" w:line="240" w:lineRule="auto"/>
        <w:ind w:firstLine="720"/>
        <w:rPr>
          <w:rFonts w:asciiTheme="majorBidi" w:eastAsia="Times New Roman" w:hAnsiTheme="majorBidi" w:cstheme="majorBidi"/>
          <w:sz w:val="32"/>
          <w:szCs w:val="32"/>
        </w:rPr>
      </w:pPr>
      <w:r w:rsidRPr="00704EE7">
        <w:rPr>
          <w:rFonts w:asciiTheme="majorBidi" w:eastAsia="Times New Roman" w:hAnsiTheme="majorBidi" w:cstheme="majorBidi"/>
          <w:b/>
          <w:bCs/>
          <w:sz w:val="32"/>
          <w:szCs w:val="32"/>
        </w:rPr>
        <w:lastRenderedPageBreak/>
        <w:t>Table 1</w:t>
      </w:r>
      <w:r w:rsidR="00704EE7">
        <w:rPr>
          <w:rFonts w:asciiTheme="majorBidi" w:eastAsia="Times New Roman" w:hAnsiTheme="majorBidi" w:cstheme="majorBidi"/>
          <w:sz w:val="32"/>
          <w:szCs w:val="32"/>
        </w:rPr>
        <w:t>:</w:t>
      </w:r>
      <w:r w:rsidRPr="009C229C">
        <w:rPr>
          <w:rFonts w:asciiTheme="majorBidi" w:eastAsia="Times New Roman" w:hAnsiTheme="majorBidi" w:cstheme="majorBidi"/>
          <w:sz w:val="32"/>
          <w:szCs w:val="32"/>
        </w:rPr>
        <w:t xml:space="preserve"> Characteristics of the patients</w:t>
      </w:r>
    </w:p>
    <w:p w14:paraId="4CEED3AB" w14:textId="77777777" w:rsidR="009C229C" w:rsidRPr="009C229C" w:rsidRDefault="009C229C" w:rsidP="009C229C">
      <w:pPr>
        <w:spacing w:after="0" w:line="240" w:lineRule="auto"/>
        <w:ind w:firstLine="720"/>
        <w:rPr>
          <w:rFonts w:asciiTheme="majorBidi" w:eastAsia="Times New Roman" w:hAnsiTheme="majorBidi" w:cstheme="majorBidi"/>
          <w:sz w:val="32"/>
          <w:szCs w:val="32"/>
        </w:rPr>
      </w:pPr>
    </w:p>
    <w:tbl>
      <w:tblPr>
        <w:tblStyle w:val="PlainTable2"/>
        <w:tblpPr w:leftFromText="180" w:rightFromText="180" w:vertAnchor="text" w:tblpXSpec="center" w:tblpY="17"/>
        <w:tblW w:w="8116" w:type="dxa"/>
        <w:tblLayout w:type="fixed"/>
        <w:tblLook w:val="0420" w:firstRow="1" w:lastRow="0" w:firstColumn="0" w:lastColumn="0" w:noHBand="0" w:noVBand="1"/>
      </w:tblPr>
      <w:tblGrid>
        <w:gridCol w:w="1980"/>
        <w:gridCol w:w="1070"/>
        <w:gridCol w:w="1720"/>
        <w:gridCol w:w="1610"/>
        <w:gridCol w:w="1736"/>
      </w:tblGrid>
      <w:tr w:rsidR="009C229C" w:rsidRPr="009C229C" w14:paraId="32B9F207" w14:textId="77777777" w:rsidTr="009C229C">
        <w:trPr>
          <w:cnfStyle w:val="100000000000" w:firstRow="1" w:lastRow="0" w:firstColumn="0" w:lastColumn="0" w:oddVBand="0" w:evenVBand="0" w:oddHBand="0" w:evenHBand="0" w:firstRowFirstColumn="0" w:firstRowLastColumn="0" w:lastRowFirstColumn="0" w:lastRowLastColumn="0"/>
          <w:trHeight w:val="1160"/>
        </w:trPr>
        <w:tc>
          <w:tcPr>
            <w:tcW w:w="3050" w:type="dxa"/>
            <w:gridSpan w:val="2"/>
            <w:hideMark/>
          </w:tcPr>
          <w:p w14:paraId="013B29F5" w14:textId="77777777" w:rsidR="009C229C" w:rsidRPr="009C229C" w:rsidRDefault="009C229C" w:rsidP="009C229C">
            <w:pPr>
              <w:ind w:firstLine="720"/>
              <w:rPr>
                <w:rFonts w:asciiTheme="majorBidi" w:eastAsia="Times New Roman" w:hAnsiTheme="majorBidi" w:cstheme="majorBidi"/>
                <w:sz w:val="32"/>
                <w:szCs w:val="32"/>
              </w:rPr>
            </w:pPr>
          </w:p>
        </w:tc>
        <w:tc>
          <w:tcPr>
            <w:tcW w:w="1720" w:type="dxa"/>
            <w:vAlign w:val="center"/>
            <w:hideMark/>
          </w:tcPr>
          <w:p w14:paraId="55C53F85" w14:textId="39340FAE" w:rsidR="009C229C" w:rsidRPr="009C229C" w:rsidRDefault="009C229C" w:rsidP="009C229C">
            <w:pPr>
              <w:jc w:val="center"/>
              <w:rPr>
                <w:rFonts w:asciiTheme="majorBidi" w:eastAsia="Times New Roman" w:hAnsiTheme="majorBidi" w:cstheme="majorBidi"/>
                <w:sz w:val="32"/>
                <w:szCs w:val="32"/>
              </w:rPr>
            </w:pPr>
            <w:proofErr w:type="spellStart"/>
            <w:r>
              <w:rPr>
                <w:rFonts w:asciiTheme="majorBidi" w:eastAsia="Times New Roman" w:hAnsiTheme="majorBidi" w:cstheme="majorBidi"/>
                <w:sz w:val="32"/>
                <w:szCs w:val="32"/>
              </w:rPr>
              <w:t>PreOCD</w:t>
            </w:r>
            <w:proofErr w:type="spellEnd"/>
          </w:p>
        </w:tc>
        <w:tc>
          <w:tcPr>
            <w:tcW w:w="1610" w:type="dxa"/>
            <w:vAlign w:val="center"/>
            <w:hideMark/>
          </w:tcPr>
          <w:p w14:paraId="0B22AEE8" w14:textId="243D55FE" w:rsidR="009C229C" w:rsidRPr="009C229C" w:rsidRDefault="009C229C" w:rsidP="009C229C">
            <w:pP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 xml:space="preserve">No </w:t>
            </w:r>
            <w:proofErr w:type="spellStart"/>
            <w:r>
              <w:rPr>
                <w:rFonts w:asciiTheme="majorBidi" w:eastAsia="Times New Roman" w:hAnsiTheme="majorBidi" w:cstheme="majorBidi"/>
                <w:sz w:val="32"/>
                <w:szCs w:val="32"/>
              </w:rPr>
              <w:t>PreOCD</w:t>
            </w:r>
            <w:proofErr w:type="spellEnd"/>
          </w:p>
        </w:tc>
        <w:tc>
          <w:tcPr>
            <w:tcW w:w="1736" w:type="dxa"/>
            <w:vAlign w:val="center"/>
            <w:hideMark/>
          </w:tcPr>
          <w:p w14:paraId="4C9CB433" w14:textId="15A6F573" w:rsidR="009C229C" w:rsidRPr="009C229C" w:rsidRDefault="009C229C" w:rsidP="009C229C">
            <w:pPr>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      </w:t>
            </w:r>
            <w:r w:rsidRPr="009C229C">
              <w:rPr>
                <w:rFonts w:asciiTheme="majorBidi" w:eastAsia="Times New Roman" w:hAnsiTheme="majorBidi" w:cstheme="majorBidi"/>
                <w:sz w:val="32"/>
                <w:szCs w:val="32"/>
              </w:rPr>
              <w:t>Overall</w:t>
            </w:r>
          </w:p>
        </w:tc>
      </w:tr>
      <w:tr w:rsidR="009C229C" w:rsidRPr="009C229C" w14:paraId="2B102D7A" w14:textId="77777777" w:rsidTr="009C229C">
        <w:trPr>
          <w:cnfStyle w:val="000000100000" w:firstRow="0" w:lastRow="0" w:firstColumn="0" w:lastColumn="0" w:oddVBand="0" w:evenVBand="0" w:oddHBand="1" w:evenHBand="0" w:firstRowFirstColumn="0" w:firstRowLastColumn="0" w:lastRowFirstColumn="0" w:lastRowLastColumn="0"/>
        </w:trPr>
        <w:tc>
          <w:tcPr>
            <w:tcW w:w="3050" w:type="dxa"/>
            <w:gridSpan w:val="2"/>
            <w:tcBorders>
              <w:bottom w:val="nil"/>
            </w:tcBorders>
            <w:hideMark/>
          </w:tcPr>
          <w:p w14:paraId="2286C6CB" w14:textId="77777777" w:rsidR="009C229C" w:rsidRPr="009C229C" w:rsidRDefault="009C229C" w:rsidP="009C229C">
            <w:pPr>
              <w:ind w:firstLine="720"/>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Number</w:t>
            </w:r>
          </w:p>
        </w:tc>
        <w:tc>
          <w:tcPr>
            <w:tcW w:w="1720" w:type="dxa"/>
            <w:tcBorders>
              <w:bottom w:val="nil"/>
            </w:tcBorders>
            <w:hideMark/>
          </w:tcPr>
          <w:p w14:paraId="278521D4"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69</w:t>
            </w:r>
          </w:p>
        </w:tc>
        <w:tc>
          <w:tcPr>
            <w:tcW w:w="1610" w:type="dxa"/>
            <w:tcBorders>
              <w:bottom w:val="nil"/>
            </w:tcBorders>
            <w:hideMark/>
          </w:tcPr>
          <w:p w14:paraId="396F91D1"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30</w:t>
            </w:r>
          </w:p>
        </w:tc>
        <w:tc>
          <w:tcPr>
            <w:tcW w:w="1736" w:type="dxa"/>
            <w:tcBorders>
              <w:bottom w:val="nil"/>
            </w:tcBorders>
            <w:hideMark/>
          </w:tcPr>
          <w:p w14:paraId="0839C390"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99</w:t>
            </w:r>
          </w:p>
        </w:tc>
      </w:tr>
      <w:tr w:rsidR="009C229C" w:rsidRPr="009C229C" w14:paraId="377C07AD" w14:textId="77777777" w:rsidTr="009C229C">
        <w:tc>
          <w:tcPr>
            <w:tcW w:w="3050" w:type="dxa"/>
            <w:gridSpan w:val="2"/>
            <w:tcBorders>
              <w:top w:val="nil"/>
              <w:bottom w:val="nil"/>
            </w:tcBorders>
            <w:hideMark/>
          </w:tcPr>
          <w:p w14:paraId="26AD63B5" w14:textId="77777777" w:rsidR="009C229C" w:rsidRPr="009C229C" w:rsidRDefault="009C229C" w:rsidP="009C229C">
            <w:pPr>
              <w:ind w:firstLine="720"/>
              <w:rPr>
                <w:rFonts w:asciiTheme="majorBidi" w:eastAsia="Times New Roman" w:hAnsiTheme="majorBidi" w:cstheme="majorBidi"/>
                <w:sz w:val="32"/>
                <w:szCs w:val="32"/>
              </w:rPr>
            </w:pPr>
            <w:proofErr w:type="spellStart"/>
            <w:r w:rsidRPr="009C229C">
              <w:rPr>
                <w:rFonts w:asciiTheme="majorBidi" w:eastAsia="Times New Roman" w:hAnsiTheme="majorBidi" w:cstheme="majorBidi"/>
                <w:sz w:val="32"/>
                <w:szCs w:val="32"/>
              </w:rPr>
              <w:t>MoCA</w:t>
            </w:r>
            <w:proofErr w:type="spellEnd"/>
            <w:r w:rsidRPr="009C229C">
              <w:rPr>
                <w:rFonts w:asciiTheme="majorBidi" w:eastAsia="Times New Roman" w:hAnsiTheme="majorBidi" w:cstheme="majorBidi"/>
                <w:sz w:val="32"/>
                <w:szCs w:val="32"/>
              </w:rPr>
              <w:t xml:space="preserve"> score</w:t>
            </w:r>
          </w:p>
        </w:tc>
        <w:tc>
          <w:tcPr>
            <w:tcW w:w="1720" w:type="dxa"/>
            <w:tcBorders>
              <w:top w:val="nil"/>
              <w:bottom w:val="nil"/>
            </w:tcBorders>
            <w:hideMark/>
          </w:tcPr>
          <w:p w14:paraId="64D6EE0B"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21 ± 3.4</w:t>
            </w:r>
          </w:p>
        </w:tc>
        <w:tc>
          <w:tcPr>
            <w:tcW w:w="1610" w:type="dxa"/>
            <w:tcBorders>
              <w:top w:val="nil"/>
              <w:bottom w:val="nil"/>
            </w:tcBorders>
            <w:hideMark/>
          </w:tcPr>
          <w:p w14:paraId="24770D4A" w14:textId="77777777" w:rsidR="009C229C" w:rsidRPr="009C229C" w:rsidRDefault="009C229C" w:rsidP="00704EE7">
            <w:pPr>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27.1 ± 1.1</w:t>
            </w:r>
          </w:p>
        </w:tc>
        <w:tc>
          <w:tcPr>
            <w:tcW w:w="1736" w:type="dxa"/>
            <w:tcBorders>
              <w:top w:val="nil"/>
              <w:bottom w:val="nil"/>
            </w:tcBorders>
            <w:hideMark/>
          </w:tcPr>
          <w:p w14:paraId="06459BF0" w14:textId="77777777" w:rsidR="009C229C" w:rsidRPr="009C229C" w:rsidRDefault="009C229C" w:rsidP="00704EE7">
            <w:pPr>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22.9 ± 4.03</w:t>
            </w:r>
          </w:p>
        </w:tc>
      </w:tr>
      <w:tr w:rsidR="009C229C" w:rsidRPr="009C229C" w14:paraId="6748A678" w14:textId="77777777" w:rsidTr="009C229C">
        <w:trPr>
          <w:cnfStyle w:val="000000100000" w:firstRow="0" w:lastRow="0" w:firstColumn="0" w:lastColumn="0" w:oddVBand="0" w:evenVBand="0" w:oddHBand="1" w:evenHBand="0" w:firstRowFirstColumn="0" w:firstRowLastColumn="0" w:lastRowFirstColumn="0" w:lastRowLastColumn="0"/>
        </w:trPr>
        <w:tc>
          <w:tcPr>
            <w:tcW w:w="1980" w:type="dxa"/>
            <w:tcBorders>
              <w:top w:val="nil"/>
              <w:bottom w:val="nil"/>
            </w:tcBorders>
            <w:hideMark/>
          </w:tcPr>
          <w:p w14:paraId="2C3F483F" w14:textId="77777777" w:rsidR="009C229C" w:rsidRPr="009C229C" w:rsidRDefault="009C229C" w:rsidP="009C229C">
            <w:pPr>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Age</w:t>
            </w:r>
          </w:p>
        </w:tc>
        <w:tc>
          <w:tcPr>
            <w:tcW w:w="1070" w:type="dxa"/>
            <w:tcBorders>
              <w:top w:val="nil"/>
              <w:bottom w:val="nil"/>
            </w:tcBorders>
            <w:hideMark/>
          </w:tcPr>
          <w:p w14:paraId="12C36EE8" w14:textId="77777777" w:rsidR="009C229C" w:rsidRPr="009C229C" w:rsidRDefault="009C229C" w:rsidP="009C229C">
            <w:pP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year</w:t>
            </w:r>
          </w:p>
        </w:tc>
        <w:tc>
          <w:tcPr>
            <w:tcW w:w="1720" w:type="dxa"/>
            <w:tcBorders>
              <w:top w:val="nil"/>
              <w:bottom w:val="nil"/>
            </w:tcBorders>
            <w:hideMark/>
          </w:tcPr>
          <w:p w14:paraId="6E8281D6"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54 ± 11</w:t>
            </w:r>
          </w:p>
        </w:tc>
        <w:tc>
          <w:tcPr>
            <w:tcW w:w="1610" w:type="dxa"/>
            <w:tcBorders>
              <w:top w:val="nil"/>
              <w:bottom w:val="nil"/>
            </w:tcBorders>
            <w:hideMark/>
          </w:tcPr>
          <w:p w14:paraId="1FBBDA7E"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48 ± 14</w:t>
            </w:r>
          </w:p>
        </w:tc>
        <w:tc>
          <w:tcPr>
            <w:tcW w:w="1736" w:type="dxa"/>
            <w:tcBorders>
              <w:top w:val="nil"/>
              <w:bottom w:val="nil"/>
            </w:tcBorders>
            <w:hideMark/>
          </w:tcPr>
          <w:p w14:paraId="04B9CF0C"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52 ± 12</w:t>
            </w:r>
          </w:p>
        </w:tc>
      </w:tr>
      <w:tr w:rsidR="009C229C" w:rsidRPr="009C229C" w14:paraId="700E4566" w14:textId="77777777" w:rsidTr="009C229C">
        <w:tc>
          <w:tcPr>
            <w:tcW w:w="1980" w:type="dxa"/>
            <w:tcBorders>
              <w:top w:val="nil"/>
              <w:bottom w:val="nil"/>
            </w:tcBorders>
            <w:hideMark/>
          </w:tcPr>
          <w:p w14:paraId="692742C0" w14:textId="77777777" w:rsidR="009C229C" w:rsidRPr="009C229C" w:rsidRDefault="009C229C" w:rsidP="009C229C">
            <w:pPr>
              <w:ind w:firstLine="720"/>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Weight</w:t>
            </w:r>
          </w:p>
        </w:tc>
        <w:tc>
          <w:tcPr>
            <w:tcW w:w="1070" w:type="dxa"/>
            <w:tcBorders>
              <w:top w:val="nil"/>
              <w:bottom w:val="nil"/>
            </w:tcBorders>
            <w:hideMark/>
          </w:tcPr>
          <w:p w14:paraId="2238B4F1" w14:textId="77777777" w:rsidR="009C229C" w:rsidRPr="009C229C" w:rsidRDefault="009C229C" w:rsidP="009C229C">
            <w:pP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kg</w:t>
            </w:r>
          </w:p>
        </w:tc>
        <w:tc>
          <w:tcPr>
            <w:tcW w:w="1720" w:type="dxa"/>
            <w:tcBorders>
              <w:top w:val="nil"/>
              <w:bottom w:val="nil"/>
            </w:tcBorders>
            <w:hideMark/>
          </w:tcPr>
          <w:p w14:paraId="74823852"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61 ± 12</w:t>
            </w:r>
          </w:p>
        </w:tc>
        <w:tc>
          <w:tcPr>
            <w:tcW w:w="1610" w:type="dxa"/>
            <w:tcBorders>
              <w:top w:val="nil"/>
              <w:bottom w:val="nil"/>
            </w:tcBorders>
            <w:hideMark/>
          </w:tcPr>
          <w:p w14:paraId="42B79986"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61 ± 14</w:t>
            </w:r>
          </w:p>
        </w:tc>
        <w:tc>
          <w:tcPr>
            <w:tcW w:w="1736" w:type="dxa"/>
            <w:tcBorders>
              <w:top w:val="nil"/>
              <w:bottom w:val="nil"/>
            </w:tcBorders>
            <w:hideMark/>
          </w:tcPr>
          <w:p w14:paraId="18898DB6"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61 ± 12</w:t>
            </w:r>
          </w:p>
        </w:tc>
      </w:tr>
      <w:tr w:rsidR="009C229C" w:rsidRPr="009C229C" w14:paraId="468F076E" w14:textId="77777777" w:rsidTr="009C229C">
        <w:trPr>
          <w:cnfStyle w:val="000000100000" w:firstRow="0" w:lastRow="0" w:firstColumn="0" w:lastColumn="0" w:oddVBand="0" w:evenVBand="0" w:oddHBand="1" w:evenHBand="0" w:firstRowFirstColumn="0" w:firstRowLastColumn="0" w:lastRowFirstColumn="0" w:lastRowLastColumn="0"/>
        </w:trPr>
        <w:tc>
          <w:tcPr>
            <w:tcW w:w="1980" w:type="dxa"/>
            <w:tcBorders>
              <w:top w:val="nil"/>
              <w:bottom w:val="nil"/>
            </w:tcBorders>
            <w:hideMark/>
          </w:tcPr>
          <w:p w14:paraId="6E89426D" w14:textId="77777777" w:rsidR="009C229C" w:rsidRPr="009C229C" w:rsidRDefault="009C229C" w:rsidP="009C229C">
            <w:pPr>
              <w:ind w:firstLine="720"/>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BMI</w:t>
            </w:r>
          </w:p>
        </w:tc>
        <w:tc>
          <w:tcPr>
            <w:tcW w:w="1070" w:type="dxa"/>
            <w:tcBorders>
              <w:top w:val="nil"/>
              <w:bottom w:val="nil"/>
            </w:tcBorders>
            <w:hideMark/>
          </w:tcPr>
          <w:p w14:paraId="22C650DA" w14:textId="77777777" w:rsidR="009C229C" w:rsidRPr="009C229C" w:rsidRDefault="009C229C" w:rsidP="009C229C">
            <w:pP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kg/m</w:t>
            </w:r>
            <w:r w:rsidRPr="009C229C">
              <w:rPr>
                <w:rFonts w:asciiTheme="majorBidi" w:eastAsia="Times New Roman" w:hAnsiTheme="majorBidi" w:cstheme="majorBidi"/>
                <w:sz w:val="32"/>
                <w:szCs w:val="32"/>
                <w:vertAlign w:val="superscript"/>
              </w:rPr>
              <w:t>2</w:t>
            </w:r>
          </w:p>
        </w:tc>
        <w:tc>
          <w:tcPr>
            <w:tcW w:w="1720" w:type="dxa"/>
            <w:tcBorders>
              <w:top w:val="nil"/>
              <w:bottom w:val="nil"/>
            </w:tcBorders>
            <w:hideMark/>
          </w:tcPr>
          <w:p w14:paraId="2D187B69" w14:textId="77777777" w:rsidR="009C229C" w:rsidRPr="009C229C" w:rsidRDefault="009C229C" w:rsidP="00704EE7">
            <w:pPr>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23.3 ± 3.2</w:t>
            </w:r>
          </w:p>
        </w:tc>
        <w:tc>
          <w:tcPr>
            <w:tcW w:w="1610" w:type="dxa"/>
            <w:tcBorders>
              <w:top w:val="nil"/>
              <w:bottom w:val="nil"/>
            </w:tcBorders>
            <w:hideMark/>
          </w:tcPr>
          <w:p w14:paraId="1F43382C" w14:textId="77777777" w:rsidR="009C229C" w:rsidRPr="009C229C" w:rsidRDefault="009C229C" w:rsidP="00704EE7">
            <w:pPr>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23.1 ± 3.6</w:t>
            </w:r>
          </w:p>
        </w:tc>
        <w:tc>
          <w:tcPr>
            <w:tcW w:w="1736" w:type="dxa"/>
            <w:tcBorders>
              <w:top w:val="nil"/>
              <w:bottom w:val="nil"/>
            </w:tcBorders>
            <w:hideMark/>
          </w:tcPr>
          <w:p w14:paraId="70CEBF55" w14:textId="77777777" w:rsidR="009C229C" w:rsidRPr="009C229C" w:rsidRDefault="009C229C" w:rsidP="00704EE7">
            <w:pPr>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23.3 ± 3.3</w:t>
            </w:r>
          </w:p>
        </w:tc>
      </w:tr>
      <w:tr w:rsidR="009C229C" w:rsidRPr="009C229C" w14:paraId="2A816DB3" w14:textId="77777777" w:rsidTr="009C229C">
        <w:tc>
          <w:tcPr>
            <w:tcW w:w="1980" w:type="dxa"/>
            <w:tcBorders>
              <w:top w:val="nil"/>
              <w:bottom w:val="nil"/>
            </w:tcBorders>
            <w:hideMark/>
          </w:tcPr>
          <w:p w14:paraId="781CE1FF" w14:textId="13E70FC2" w:rsidR="009C229C" w:rsidRPr="009C229C" w:rsidRDefault="009C229C" w:rsidP="009C229C">
            <w:pPr>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    </w:t>
            </w:r>
            <w:r w:rsidRPr="009C229C">
              <w:rPr>
                <w:rFonts w:asciiTheme="majorBidi" w:eastAsia="Times New Roman" w:hAnsiTheme="majorBidi" w:cstheme="majorBidi"/>
                <w:sz w:val="32"/>
                <w:szCs w:val="32"/>
              </w:rPr>
              <w:t>Serum creatinine</w:t>
            </w:r>
          </w:p>
        </w:tc>
        <w:tc>
          <w:tcPr>
            <w:tcW w:w="1070" w:type="dxa"/>
            <w:tcBorders>
              <w:top w:val="nil"/>
              <w:bottom w:val="nil"/>
            </w:tcBorders>
            <w:hideMark/>
          </w:tcPr>
          <w:p w14:paraId="0716E814" w14:textId="77777777" w:rsidR="009C229C" w:rsidRPr="009C229C" w:rsidRDefault="009C229C" w:rsidP="009C229C">
            <w:pP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mg/dL</w:t>
            </w:r>
          </w:p>
        </w:tc>
        <w:tc>
          <w:tcPr>
            <w:tcW w:w="1720" w:type="dxa"/>
            <w:tcBorders>
              <w:top w:val="nil"/>
              <w:bottom w:val="nil"/>
            </w:tcBorders>
            <w:hideMark/>
          </w:tcPr>
          <w:p w14:paraId="14D2053C" w14:textId="77777777" w:rsidR="009C229C" w:rsidRPr="009C229C" w:rsidRDefault="009C229C" w:rsidP="00704EE7">
            <w:pPr>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1.9 ± 7.7</w:t>
            </w:r>
          </w:p>
        </w:tc>
        <w:tc>
          <w:tcPr>
            <w:tcW w:w="1610" w:type="dxa"/>
            <w:tcBorders>
              <w:top w:val="nil"/>
              <w:bottom w:val="nil"/>
            </w:tcBorders>
            <w:hideMark/>
          </w:tcPr>
          <w:p w14:paraId="581F8A97" w14:textId="77777777" w:rsidR="009C229C" w:rsidRPr="009C229C" w:rsidRDefault="009C229C" w:rsidP="00704EE7">
            <w:pPr>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1.8 ± 4.4</w:t>
            </w:r>
          </w:p>
        </w:tc>
        <w:tc>
          <w:tcPr>
            <w:tcW w:w="1736" w:type="dxa"/>
            <w:tcBorders>
              <w:top w:val="nil"/>
              <w:bottom w:val="nil"/>
            </w:tcBorders>
            <w:hideMark/>
          </w:tcPr>
          <w:p w14:paraId="4D149ABF"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1.9±6.9</w:t>
            </w:r>
          </w:p>
        </w:tc>
      </w:tr>
      <w:tr w:rsidR="009C229C" w:rsidRPr="009C229C" w14:paraId="44646602" w14:textId="77777777" w:rsidTr="009C229C">
        <w:trPr>
          <w:cnfStyle w:val="000000100000" w:firstRow="0" w:lastRow="0" w:firstColumn="0" w:lastColumn="0" w:oddVBand="0" w:evenVBand="0" w:oddHBand="1" w:evenHBand="0" w:firstRowFirstColumn="0" w:firstRowLastColumn="0" w:lastRowFirstColumn="0" w:lastRowLastColumn="0"/>
        </w:trPr>
        <w:tc>
          <w:tcPr>
            <w:tcW w:w="1980" w:type="dxa"/>
            <w:tcBorders>
              <w:top w:val="nil"/>
            </w:tcBorders>
            <w:hideMark/>
          </w:tcPr>
          <w:p w14:paraId="425A3D79" w14:textId="77777777" w:rsidR="009C229C" w:rsidRPr="009C229C" w:rsidRDefault="009C229C" w:rsidP="009C229C">
            <w:pPr>
              <w:ind w:firstLine="720"/>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LVEF</w:t>
            </w:r>
          </w:p>
        </w:tc>
        <w:tc>
          <w:tcPr>
            <w:tcW w:w="1070" w:type="dxa"/>
            <w:tcBorders>
              <w:top w:val="nil"/>
            </w:tcBorders>
            <w:hideMark/>
          </w:tcPr>
          <w:p w14:paraId="1AF535CF" w14:textId="77777777" w:rsidR="009C229C" w:rsidRPr="009C229C" w:rsidRDefault="009C229C" w:rsidP="009C229C">
            <w:pP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w:t>
            </w:r>
          </w:p>
        </w:tc>
        <w:tc>
          <w:tcPr>
            <w:tcW w:w="1720" w:type="dxa"/>
            <w:tcBorders>
              <w:top w:val="nil"/>
            </w:tcBorders>
            <w:hideMark/>
          </w:tcPr>
          <w:p w14:paraId="4C1DFA6D"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60 ± 14</w:t>
            </w:r>
          </w:p>
        </w:tc>
        <w:tc>
          <w:tcPr>
            <w:tcW w:w="1610" w:type="dxa"/>
            <w:tcBorders>
              <w:top w:val="nil"/>
            </w:tcBorders>
            <w:hideMark/>
          </w:tcPr>
          <w:p w14:paraId="351CF23A"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66 ± 9</w:t>
            </w:r>
          </w:p>
        </w:tc>
        <w:tc>
          <w:tcPr>
            <w:tcW w:w="1736" w:type="dxa"/>
            <w:tcBorders>
              <w:top w:val="nil"/>
            </w:tcBorders>
            <w:hideMark/>
          </w:tcPr>
          <w:p w14:paraId="3285719D" w14:textId="77777777" w:rsidR="009C229C" w:rsidRPr="009C229C" w:rsidRDefault="009C229C" w:rsidP="00704EE7">
            <w:pPr>
              <w:ind w:firstLine="720"/>
              <w:jc w:val="right"/>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62 ± 13</w:t>
            </w:r>
          </w:p>
        </w:tc>
      </w:tr>
    </w:tbl>
    <w:p w14:paraId="5AAA29A0" w14:textId="77777777" w:rsidR="009C229C" w:rsidRPr="009C229C" w:rsidRDefault="009C229C" w:rsidP="009C229C">
      <w:pPr>
        <w:spacing w:after="0" w:line="240" w:lineRule="auto"/>
        <w:ind w:firstLine="720"/>
        <w:rPr>
          <w:rFonts w:asciiTheme="majorBidi" w:eastAsia="Times New Roman" w:hAnsiTheme="majorBidi" w:cstheme="majorBidi"/>
          <w:sz w:val="32"/>
          <w:szCs w:val="32"/>
        </w:rPr>
      </w:pPr>
    </w:p>
    <w:p w14:paraId="2099E32A" w14:textId="77777777" w:rsidR="009C229C" w:rsidRPr="00A6388A" w:rsidRDefault="009C229C" w:rsidP="00377460">
      <w:pPr>
        <w:spacing w:after="0" w:line="240" w:lineRule="auto"/>
        <w:ind w:firstLine="720"/>
        <w:rPr>
          <w:rFonts w:asciiTheme="majorBidi" w:eastAsia="Times New Roman" w:hAnsiTheme="majorBidi" w:cstheme="majorBidi"/>
          <w:sz w:val="32"/>
          <w:szCs w:val="32"/>
        </w:rPr>
      </w:pPr>
    </w:p>
    <w:p w14:paraId="2E8FB34D" w14:textId="4F013EA5" w:rsidR="00F67A48" w:rsidRPr="00A6388A" w:rsidRDefault="00143EEF" w:rsidP="00377460">
      <w:pPr>
        <w:spacing w:line="240" w:lineRule="auto"/>
        <w:ind w:firstLine="72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W</w:t>
      </w:r>
      <w:r w:rsidR="00B83B15" w:rsidRPr="00A6388A">
        <w:rPr>
          <w:rFonts w:asciiTheme="majorBidi" w:eastAsia="Times New Roman" w:hAnsiTheme="majorBidi" w:cstheme="majorBidi"/>
          <w:sz w:val="32"/>
          <w:szCs w:val="32"/>
        </w:rPr>
        <w:t>e found adverse postoperative outcome</w:t>
      </w:r>
      <w:r w:rsidRPr="00A6388A">
        <w:rPr>
          <w:rFonts w:asciiTheme="majorBidi" w:eastAsia="Times New Roman" w:hAnsiTheme="majorBidi" w:cstheme="majorBidi"/>
          <w:sz w:val="32"/>
          <w:szCs w:val="32"/>
        </w:rPr>
        <w:t>s</w:t>
      </w:r>
      <w:r w:rsidR="00B83B15" w:rsidRPr="00A6388A">
        <w:rPr>
          <w:rFonts w:asciiTheme="majorBidi" w:eastAsia="Times New Roman" w:hAnsiTheme="majorBidi" w:cstheme="majorBidi"/>
          <w:sz w:val="32"/>
          <w:szCs w:val="32"/>
        </w:rPr>
        <w:t xml:space="preserve"> in </w:t>
      </w:r>
      <w:proofErr w:type="spellStart"/>
      <w:r w:rsidRPr="00A6388A">
        <w:rPr>
          <w:rFonts w:asciiTheme="majorBidi" w:eastAsia="Times New Roman" w:hAnsiTheme="majorBidi" w:cstheme="majorBidi"/>
          <w:sz w:val="32"/>
          <w:szCs w:val="32"/>
        </w:rPr>
        <w:t>PreOCD</w:t>
      </w:r>
      <w:proofErr w:type="spellEnd"/>
      <w:r w:rsidRPr="00A6388A">
        <w:rPr>
          <w:rFonts w:asciiTheme="majorBidi" w:eastAsia="Times New Roman" w:hAnsiTheme="majorBidi" w:cstheme="majorBidi"/>
          <w:sz w:val="32"/>
          <w:szCs w:val="32"/>
        </w:rPr>
        <w:t xml:space="preserve"> </w:t>
      </w:r>
      <w:r w:rsidR="00733C05" w:rsidRPr="00A6388A">
        <w:rPr>
          <w:rFonts w:asciiTheme="majorBidi" w:eastAsia="Times New Roman" w:hAnsiTheme="majorBidi" w:cstheme="majorBidi"/>
          <w:sz w:val="32"/>
          <w:szCs w:val="32"/>
        </w:rPr>
        <w:t>group</w:t>
      </w:r>
      <w:r w:rsidR="00B2582C" w:rsidRPr="00A6388A">
        <w:rPr>
          <w:rFonts w:asciiTheme="majorBidi" w:eastAsia="Times New Roman" w:hAnsiTheme="majorBidi" w:cstheme="majorBidi"/>
          <w:sz w:val="32"/>
          <w:szCs w:val="32"/>
        </w:rPr>
        <w:t>, as in table 2</w:t>
      </w:r>
      <w:r w:rsidR="00B83B15" w:rsidRPr="00A6388A">
        <w:rPr>
          <w:rFonts w:asciiTheme="majorBidi" w:eastAsia="Times New Roman" w:hAnsiTheme="majorBidi" w:cstheme="majorBidi"/>
          <w:sz w:val="32"/>
          <w:szCs w:val="32"/>
        </w:rPr>
        <w:t xml:space="preserve">. </w:t>
      </w:r>
      <w:r w:rsidR="00F50A72" w:rsidRPr="00A6388A">
        <w:rPr>
          <w:rFonts w:asciiTheme="majorBidi" w:eastAsia="Times New Roman" w:hAnsiTheme="majorBidi" w:cstheme="majorBidi"/>
          <w:sz w:val="32"/>
          <w:szCs w:val="32"/>
        </w:rPr>
        <w:t>T</w:t>
      </w:r>
      <w:r w:rsidR="00B83B15" w:rsidRPr="00A6388A">
        <w:rPr>
          <w:rFonts w:asciiTheme="majorBidi" w:eastAsia="Times New Roman" w:hAnsiTheme="majorBidi" w:cstheme="majorBidi"/>
          <w:sz w:val="32"/>
          <w:szCs w:val="32"/>
        </w:rPr>
        <w:t xml:space="preserve">ime required </w:t>
      </w:r>
      <w:r w:rsidR="00F50A72" w:rsidRPr="00A6388A">
        <w:rPr>
          <w:rFonts w:asciiTheme="majorBidi" w:eastAsia="Times New Roman" w:hAnsiTheme="majorBidi" w:cstheme="majorBidi"/>
          <w:sz w:val="32"/>
          <w:szCs w:val="32"/>
        </w:rPr>
        <w:t xml:space="preserve">for mechanical ventilation is significantly </w:t>
      </w:r>
      <w:r w:rsidR="00733C05" w:rsidRPr="00A6388A">
        <w:rPr>
          <w:rFonts w:asciiTheme="majorBidi" w:eastAsia="Times New Roman" w:hAnsiTheme="majorBidi" w:cstheme="majorBidi"/>
          <w:sz w:val="32"/>
          <w:szCs w:val="32"/>
        </w:rPr>
        <w:t>longer</w:t>
      </w:r>
      <w:r w:rsidR="00F50A72" w:rsidRPr="00A6388A">
        <w:rPr>
          <w:rFonts w:asciiTheme="majorBidi" w:eastAsia="Times New Roman" w:hAnsiTheme="majorBidi" w:cstheme="majorBidi"/>
          <w:sz w:val="32"/>
          <w:szCs w:val="32"/>
        </w:rPr>
        <w:t xml:space="preserve"> </w:t>
      </w:r>
      <w:r w:rsidR="00733C05" w:rsidRPr="00A6388A">
        <w:rPr>
          <w:rFonts w:asciiTheme="majorBidi" w:eastAsia="Times New Roman" w:hAnsiTheme="majorBidi" w:cstheme="majorBidi"/>
          <w:sz w:val="32"/>
          <w:szCs w:val="32"/>
        </w:rPr>
        <w:t>(</w:t>
      </w:r>
      <w:r w:rsidR="00F50A72" w:rsidRPr="00A6388A">
        <w:rPr>
          <w:rFonts w:asciiTheme="majorBidi" w:eastAsia="Times New Roman" w:hAnsiTheme="majorBidi" w:cstheme="majorBidi"/>
          <w:sz w:val="32"/>
          <w:szCs w:val="32"/>
        </w:rPr>
        <w:t>15.9 ± 26.6 hou</w:t>
      </w:r>
      <w:r w:rsidR="00733C05" w:rsidRPr="00A6388A">
        <w:rPr>
          <w:rFonts w:asciiTheme="majorBidi" w:eastAsia="Times New Roman" w:hAnsiTheme="majorBidi" w:cstheme="majorBidi"/>
          <w:sz w:val="32"/>
          <w:szCs w:val="32"/>
        </w:rPr>
        <w:t xml:space="preserve">rs </w:t>
      </w:r>
      <w:r w:rsidRPr="00A6388A">
        <w:rPr>
          <w:rFonts w:asciiTheme="majorBidi" w:eastAsia="Times New Roman" w:hAnsiTheme="majorBidi" w:cstheme="majorBidi"/>
          <w:sz w:val="32"/>
          <w:szCs w:val="32"/>
        </w:rPr>
        <w:t xml:space="preserve">vs </w:t>
      </w:r>
      <w:r w:rsidR="00F50A72" w:rsidRPr="00A6388A">
        <w:rPr>
          <w:rFonts w:asciiTheme="majorBidi" w:eastAsia="Times New Roman" w:hAnsiTheme="majorBidi" w:cstheme="majorBidi"/>
          <w:sz w:val="32"/>
          <w:szCs w:val="32"/>
        </w:rPr>
        <w:t>7.4 ± 8.76 hours</w:t>
      </w:r>
      <w:r w:rsidR="00733C05" w:rsidRPr="00A6388A">
        <w:rPr>
          <w:rFonts w:asciiTheme="majorBidi" w:eastAsia="Times New Roman" w:hAnsiTheme="majorBidi" w:cstheme="majorBidi"/>
          <w:sz w:val="32"/>
          <w:szCs w:val="32"/>
        </w:rPr>
        <w:t xml:space="preserve">; </w:t>
      </w:r>
      <w:r w:rsidR="00F50A72" w:rsidRPr="00A6388A">
        <w:rPr>
          <w:rFonts w:asciiTheme="majorBidi" w:eastAsia="Times New Roman" w:hAnsiTheme="majorBidi" w:cstheme="majorBidi"/>
          <w:sz w:val="32"/>
          <w:szCs w:val="32"/>
        </w:rPr>
        <w:t>p=0.018).</w:t>
      </w:r>
      <w:r w:rsidRPr="00A6388A">
        <w:rPr>
          <w:rFonts w:asciiTheme="majorBidi" w:eastAsia="Times New Roman" w:hAnsiTheme="majorBidi" w:cstheme="majorBidi"/>
          <w:sz w:val="32"/>
          <w:szCs w:val="32"/>
        </w:rPr>
        <w:t xml:space="preserve"> Also</w:t>
      </w:r>
      <w:r w:rsidR="00F50A72" w:rsidRPr="00A6388A">
        <w:rPr>
          <w:rFonts w:asciiTheme="majorBidi" w:eastAsia="Times New Roman" w:hAnsiTheme="majorBidi" w:cstheme="majorBidi"/>
          <w:sz w:val="32"/>
          <w:szCs w:val="32"/>
        </w:rPr>
        <w:t xml:space="preserve">, length of ICU </w:t>
      </w:r>
      <w:r w:rsidR="00446D22" w:rsidRPr="00A6388A">
        <w:rPr>
          <w:rFonts w:asciiTheme="majorBidi" w:eastAsia="Times New Roman" w:hAnsiTheme="majorBidi" w:cstheme="majorBidi"/>
          <w:sz w:val="32"/>
          <w:szCs w:val="32"/>
        </w:rPr>
        <w:t>stay is significantly</w:t>
      </w:r>
      <w:r w:rsidR="00733C05" w:rsidRPr="00A6388A">
        <w:rPr>
          <w:rFonts w:asciiTheme="majorBidi" w:eastAsia="Times New Roman" w:hAnsiTheme="majorBidi" w:cstheme="majorBidi"/>
          <w:sz w:val="32"/>
          <w:szCs w:val="32"/>
        </w:rPr>
        <w:t xml:space="preserve"> longer</w:t>
      </w:r>
      <w:r w:rsidR="00446D22" w:rsidRPr="00A6388A">
        <w:rPr>
          <w:rFonts w:asciiTheme="majorBidi" w:eastAsia="Times New Roman" w:hAnsiTheme="majorBidi" w:cstheme="majorBidi"/>
          <w:sz w:val="32"/>
          <w:szCs w:val="32"/>
        </w:rPr>
        <w:t xml:space="preserve"> </w:t>
      </w:r>
      <w:r w:rsidR="00733C05" w:rsidRPr="00A6388A">
        <w:rPr>
          <w:rFonts w:asciiTheme="majorBidi" w:eastAsia="Times New Roman" w:hAnsiTheme="majorBidi" w:cstheme="majorBidi"/>
          <w:sz w:val="32"/>
          <w:szCs w:val="32"/>
        </w:rPr>
        <w:t>(</w:t>
      </w:r>
      <w:r w:rsidR="00446D22" w:rsidRPr="00A6388A">
        <w:rPr>
          <w:rFonts w:asciiTheme="majorBidi" w:eastAsia="Times New Roman" w:hAnsiTheme="majorBidi" w:cstheme="majorBidi"/>
          <w:sz w:val="32"/>
          <w:szCs w:val="32"/>
        </w:rPr>
        <w:t xml:space="preserve">39.9 ± 43.7 hours </w:t>
      </w:r>
      <w:r w:rsidRPr="00A6388A">
        <w:rPr>
          <w:rFonts w:asciiTheme="majorBidi" w:eastAsia="Times New Roman" w:hAnsiTheme="majorBidi" w:cstheme="majorBidi"/>
          <w:sz w:val="32"/>
          <w:szCs w:val="32"/>
        </w:rPr>
        <w:t xml:space="preserve">vs </w:t>
      </w:r>
      <w:r w:rsidR="00446D22" w:rsidRPr="00A6388A">
        <w:rPr>
          <w:rFonts w:asciiTheme="majorBidi" w:eastAsia="Times New Roman" w:hAnsiTheme="majorBidi" w:cstheme="majorBidi"/>
          <w:sz w:val="32"/>
          <w:szCs w:val="32"/>
        </w:rPr>
        <w:t>27.6 ± 15.0 hours</w:t>
      </w:r>
      <w:r w:rsidR="00733C05" w:rsidRPr="00A6388A">
        <w:rPr>
          <w:rFonts w:asciiTheme="majorBidi" w:eastAsia="Times New Roman" w:hAnsiTheme="majorBidi" w:cstheme="majorBidi"/>
          <w:sz w:val="32"/>
          <w:szCs w:val="32"/>
        </w:rPr>
        <w:t xml:space="preserve">; </w:t>
      </w:r>
      <w:r w:rsidR="00446D22" w:rsidRPr="00A6388A">
        <w:rPr>
          <w:rFonts w:asciiTheme="majorBidi" w:eastAsia="Times New Roman" w:hAnsiTheme="majorBidi" w:cstheme="majorBidi"/>
          <w:sz w:val="32"/>
          <w:szCs w:val="32"/>
        </w:rPr>
        <w:t xml:space="preserve">p = 0.039). </w:t>
      </w:r>
      <w:r w:rsidRPr="00A6388A">
        <w:rPr>
          <w:rFonts w:asciiTheme="majorBidi" w:eastAsia="Times New Roman" w:hAnsiTheme="majorBidi" w:cstheme="majorBidi"/>
          <w:sz w:val="32"/>
          <w:szCs w:val="32"/>
        </w:rPr>
        <w:t>However,</w:t>
      </w:r>
      <w:r w:rsidR="00446D22" w:rsidRPr="00A6388A">
        <w:rPr>
          <w:rFonts w:asciiTheme="majorBidi" w:eastAsia="Times New Roman" w:hAnsiTheme="majorBidi" w:cstheme="majorBidi"/>
          <w:sz w:val="32"/>
          <w:szCs w:val="32"/>
        </w:rPr>
        <w:t xml:space="preserve"> length of hospital stay was not statistically significant different between groups (10.1 ± 3.8 hours vs 9.3 ± 4.4 </w:t>
      </w:r>
      <w:r w:rsidRPr="00A6388A">
        <w:rPr>
          <w:rFonts w:asciiTheme="majorBidi" w:eastAsia="Times New Roman" w:hAnsiTheme="majorBidi" w:cstheme="majorBidi"/>
          <w:sz w:val="32"/>
          <w:szCs w:val="32"/>
        </w:rPr>
        <w:t>days</w:t>
      </w:r>
      <w:r w:rsidR="00733C05" w:rsidRPr="00A6388A">
        <w:rPr>
          <w:rFonts w:asciiTheme="majorBidi" w:eastAsia="Times New Roman" w:hAnsiTheme="majorBidi" w:cstheme="majorBidi"/>
          <w:sz w:val="32"/>
          <w:szCs w:val="32"/>
        </w:rPr>
        <w:t>; p = 0.384</w:t>
      </w:r>
      <w:r w:rsidR="00446D22" w:rsidRPr="00A6388A">
        <w:rPr>
          <w:rFonts w:asciiTheme="majorBidi" w:eastAsia="Times New Roman" w:hAnsiTheme="majorBidi" w:cstheme="majorBidi"/>
          <w:sz w:val="32"/>
          <w:szCs w:val="32"/>
        </w:rPr>
        <w:t xml:space="preserve">). Additionally, the calculated cost of </w:t>
      </w:r>
      <w:r w:rsidR="00B2582C" w:rsidRPr="00A6388A">
        <w:rPr>
          <w:rFonts w:asciiTheme="majorBidi" w:eastAsia="Times New Roman" w:hAnsiTheme="majorBidi" w:cstheme="majorBidi"/>
          <w:sz w:val="32"/>
          <w:szCs w:val="32"/>
        </w:rPr>
        <w:t xml:space="preserve">hospital stay is significantly higher in </w:t>
      </w:r>
      <w:proofErr w:type="spellStart"/>
      <w:r w:rsidR="00B2582C" w:rsidRPr="00A6388A">
        <w:rPr>
          <w:rFonts w:asciiTheme="majorBidi" w:eastAsia="Times New Roman" w:hAnsiTheme="majorBidi" w:cstheme="majorBidi"/>
          <w:sz w:val="32"/>
          <w:szCs w:val="32"/>
        </w:rPr>
        <w:t>PreOCD</w:t>
      </w:r>
      <w:proofErr w:type="spellEnd"/>
      <w:r w:rsidR="00B2582C" w:rsidRPr="00A6388A">
        <w:rPr>
          <w:rFonts w:asciiTheme="majorBidi" w:eastAsia="Times New Roman" w:hAnsiTheme="majorBidi" w:cstheme="majorBidi"/>
          <w:sz w:val="32"/>
          <w:szCs w:val="32"/>
        </w:rPr>
        <w:t xml:space="preserve"> group (13,540 ± </w:t>
      </w:r>
      <w:proofErr w:type="gramStart"/>
      <w:r w:rsidR="00B2582C" w:rsidRPr="00A6388A">
        <w:rPr>
          <w:rFonts w:asciiTheme="majorBidi" w:eastAsia="Times New Roman" w:hAnsiTheme="majorBidi" w:cstheme="majorBidi"/>
          <w:sz w:val="32"/>
          <w:szCs w:val="32"/>
        </w:rPr>
        <w:t>6,355 baht</w:t>
      </w:r>
      <w:proofErr w:type="gramEnd"/>
      <w:r w:rsidR="00B2582C" w:rsidRPr="00A6388A">
        <w:rPr>
          <w:rFonts w:asciiTheme="majorBidi" w:eastAsia="Times New Roman" w:hAnsiTheme="majorBidi" w:cstheme="majorBidi"/>
          <w:sz w:val="32"/>
          <w:szCs w:val="32"/>
        </w:rPr>
        <w:t xml:space="preserve"> vs 11,264 ± 5,229 baht, p=0.014). </w:t>
      </w:r>
    </w:p>
    <w:p w14:paraId="4A867795" w14:textId="77777777" w:rsidR="00704EE7" w:rsidRDefault="00704EE7" w:rsidP="009C229C">
      <w:pPr>
        <w:spacing w:line="240" w:lineRule="auto"/>
        <w:rPr>
          <w:rFonts w:asciiTheme="majorBidi" w:eastAsia="Times New Roman" w:hAnsiTheme="majorBidi" w:cstheme="majorBidi"/>
          <w:b/>
          <w:bCs/>
          <w:sz w:val="32"/>
          <w:szCs w:val="32"/>
        </w:rPr>
      </w:pPr>
    </w:p>
    <w:p w14:paraId="44FE4245" w14:textId="77777777" w:rsidR="00704EE7" w:rsidRDefault="00704EE7" w:rsidP="009C229C">
      <w:pPr>
        <w:spacing w:line="240" w:lineRule="auto"/>
        <w:rPr>
          <w:rFonts w:asciiTheme="majorBidi" w:eastAsia="Times New Roman" w:hAnsiTheme="majorBidi" w:cstheme="majorBidi"/>
          <w:b/>
          <w:bCs/>
          <w:sz w:val="32"/>
          <w:szCs w:val="32"/>
        </w:rPr>
      </w:pPr>
    </w:p>
    <w:p w14:paraId="050C2CF7" w14:textId="77777777" w:rsidR="00704EE7" w:rsidRDefault="00704EE7" w:rsidP="009C229C">
      <w:pPr>
        <w:spacing w:line="240" w:lineRule="auto"/>
        <w:rPr>
          <w:rFonts w:asciiTheme="majorBidi" w:eastAsia="Times New Roman" w:hAnsiTheme="majorBidi" w:cstheme="majorBidi"/>
          <w:b/>
          <w:bCs/>
          <w:sz w:val="32"/>
          <w:szCs w:val="32"/>
        </w:rPr>
      </w:pPr>
    </w:p>
    <w:p w14:paraId="2386F35E" w14:textId="77777777" w:rsidR="00704EE7" w:rsidRDefault="00704EE7" w:rsidP="009C229C">
      <w:pPr>
        <w:spacing w:line="240" w:lineRule="auto"/>
        <w:rPr>
          <w:rFonts w:asciiTheme="majorBidi" w:eastAsia="Times New Roman" w:hAnsiTheme="majorBidi" w:cstheme="majorBidi"/>
          <w:b/>
          <w:bCs/>
          <w:sz w:val="32"/>
          <w:szCs w:val="32"/>
        </w:rPr>
      </w:pPr>
    </w:p>
    <w:p w14:paraId="45D744D5" w14:textId="77777777" w:rsidR="00704EE7" w:rsidRDefault="00704EE7" w:rsidP="009C229C">
      <w:pPr>
        <w:spacing w:line="240" w:lineRule="auto"/>
        <w:rPr>
          <w:rFonts w:asciiTheme="majorBidi" w:eastAsia="Times New Roman" w:hAnsiTheme="majorBidi" w:cstheme="majorBidi"/>
          <w:b/>
          <w:bCs/>
          <w:sz w:val="32"/>
          <w:szCs w:val="32"/>
        </w:rPr>
      </w:pPr>
    </w:p>
    <w:p w14:paraId="20BAB4E7" w14:textId="77777777" w:rsidR="00704EE7" w:rsidRDefault="00704EE7" w:rsidP="009C229C">
      <w:pPr>
        <w:spacing w:line="240" w:lineRule="auto"/>
        <w:rPr>
          <w:rFonts w:asciiTheme="majorBidi" w:eastAsia="Times New Roman" w:hAnsiTheme="majorBidi" w:cstheme="majorBidi"/>
          <w:b/>
          <w:bCs/>
          <w:sz w:val="32"/>
          <w:szCs w:val="32"/>
        </w:rPr>
      </w:pPr>
    </w:p>
    <w:p w14:paraId="5A5FCC3D" w14:textId="77777777" w:rsidR="00704EE7" w:rsidRDefault="00704EE7" w:rsidP="009C229C">
      <w:pPr>
        <w:spacing w:line="240" w:lineRule="auto"/>
        <w:rPr>
          <w:rFonts w:asciiTheme="majorBidi" w:eastAsia="Times New Roman" w:hAnsiTheme="majorBidi" w:cstheme="majorBidi"/>
          <w:b/>
          <w:bCs/>
          <w:sz w:val="32"/>
          <w:szCs w:val="32"/>
        </w:rPr>
      </w:pPr>
    </w:p>
    <w:p w14:paraId="58F4C674" w14:textId="35BACD39" w:rsidR="009C229C" w:rsidRPr="009C229C" w:rsidRDefault="009C229C" w:rsidP="009C229C">
      <w:pPr>
        <w:spacing w:line="240" w:lineRule="auto"/>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lastRenderedPageBreak/>
        <w:t xml:space="preserve">Table 2: </w:t>
      </w:r>
      <w:r w:rsidRPr="00704EE7">
        <w:rPr>
          <w:rFonts w:asciiTheme="majorBidi" w:eastAsia="Times New Roman" w:hAnsiTheme="majorBidi" w:cstheme="majorBidi"/>
          <w:sz w:val="32"/>
          <w:szCs w:val="32"/>
        </w:rPr>
        <w:t>Postoperative outcomes</w:t>
      </w:r>
    </w:p>
    <w:tbl>
      <w:tblPr>
        <w:tblStyle w:val="PlainTable2"/>
        <w:tblW w:w="9450" w:type="dxa"/>
        <w:tblLayout w:type="fixed"/>
        <w:tblLook w:val="0420" w:firstRow="1" w:lastRow="0" w:firstColumn="0" w:lastColumn="0" w:noHBand="0" w:noVBand="1"/>
      </w:tblPr>
      <w:tblGrid>
        <w:gridCol w:w="2520"/>
        <w:gridCol w:w="798"/>
        <w:gridCol w:w="2262"/>
        <w:gridCol w:w="2430"/>
        <w:gridCol w:w="1440"/>
      </w:tblGrid>
      <w:tr w:rsidR="009C229C" w:rsidRPr="009C229C" w14:paraId="671428EA" w14:textId="77777777" w:rsidTr="009C229C">
        <w:trPr>
          <w:cnfStyle w:val="100000000000" w:firstRow="1" w:lastRow="0" w:firstColumn="0" w:lastColumn="0" w:oddVBand="0" w:evenVBand="0" w:oddHBand="0" w:evenHBand="0" w:firstRowFirstColumn="0" w:firstRowLastColumn="0" w:lastRowFirstColumn="0" w:lastRowLastColumn="0"/>
          <w:trHeight w:val="1007"/>
        </w:trPr>
        <w:tc>
          <w:tcPr>
            <w:tcW w:w="3318" w:type="dxa"/>
            <w:gridSpan w:val="2"/>
            <w:hideMark/>
          </w:tcPr>
          <w:p w14:paraId="416E3C1D" w14:textId="77777777" w:rsidR="009C229C" w:rsidRPr="009C229C" w:rsidRDefault="009C229C" w:rsidP="009C229C">
            <w:pPr>
              <w:spacing w:after="160"/>
              <w:rPr>
                <w:rFonts w:asciiTheme="majorBidi" w:eastAsia="Times New Roman" w:hAnsiTheme="majorBidi" w:cstheme="majorBidi"/>
                <w:sz w:val="32"/>
                <w:szCs w:val="32"/>
              </w:rPr>
            </w:pPr>
          </w:p>
        </w:tc>
        <w:tc>
          <w:tcPr>
            <w:tcW w:w="2262" w:type="dxa"/>
            <w:vAlign w:val="center"/>
            <w:hideMark/>
          </w:tcPr>
          <w:p w14:paraId="545F74BE" w14:textId="77777777" w:rsidR="009C229C" w:rsidRDefault="009C229C" w:rsidP="00704EE7">
            <w:pPr>
              <w:spacing w:after="160"/>
              <w:jc w:val="center"/>
              <w:rPr>
                <w:rFonts w:asciiTheme="majorBidi" w:eastAsia="Times New Roman" w:hAnsiTheme="majorBidi" w:cstheme="majorBidi"/>
                <w:b w:val="0"/>
                <w:bCs w:val="0"/>
                <w:sz w:val="32"/>
                <w:szCs w:val="32"/>
              </w:rPr>
            </w:pPr>
            <w:proofErr w:type="spellStart"/>
            <w:r>
              <w:rPr>
                <w:rFonts w:asciiTheme="majorBidi" w:eastAsia="Times New Roman" w:hAnsiTheme="majorBidi" w:cstheme="majorBidi"/>
                <w:sz w:val="32"/>
                <w:szCs w:val="32"/>
              </w:rPr>
              <w:t>PreOCD</w:t>
            </w:r>
            <w:proofErr w:type="spellEnd"/>
          </w:p>
          <w:p w14:paraId="3D04F48F" w14:textId="34DE0684" w:rsidR="009C229C" w:rsidRPr="009C229C" w:rsidRDefault="009C229C" w:rsidP="00704EE7">
            <w:pPr>
              <w:spacing w:after="1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(n=69)</w:t>
            </w:r>
          </w:p>
        </w:tc>
        <w:tc>
          <w:tcPr>
            <w:tcW w:w="2430" w:type="dxa"/>
            <w:vAlign w:val="center"/>
            <w:hideMark/>
          </w:tcPr>
          <w:p w14:paraId="3541E9B2" w14:textId="77777777" w:rsidR="009C229C" w:rsidRDefault="009C229C" w:rsidP="00704EE7">
            <w:pPr>
              <w:spacing w:after="160"/>
              <w:jc w:val="center"/>
              <w:rPr>
                <w:rFonts w:asciiTheme="majorBidi" w:eastAsia="Times New Roman" w:hAnsiTheme="majorBidi" w:cstheme="majorBidi"/>
                <w:b w:val="0"/>
                <w:bCs w:val="0"/>
                <w:sz w:val="32"/>
                <w:szCs w:val="32"/>
              </w:rPr>
            </w:pPr>
            <w:r>
              <w:rPr>
                <w:rFonts w:asciiTheme="majorBidi" w:eastAsia="Times New Roman" w:hAnsiTheme="majorBidi" w:cstheme="majorBidi"/>
                <w:sz w:val="32"/>
                <w:szCs w:val="32"/>
              </w:rPr>
              <w:t xml:space="preserve">No </w:t>
            </w:r>
            <w:proofErr w:type="spellStart"/>
            <w:r>
              <w:rPr>
                <w:rFonts w:asciiTheme="majorBidi" w:eastAsia="Times New Roman" w:hAnsiTheme="majorBidi" w:cstheme="majorBidi"/>
                <w:sz w:val="32"/>
                <w:szCs w:val="32"/>
              </w:rPr>
              <w:t>PreOCD</w:t>
            </w:r>
            <w:proofErr w:type="spellEnd"/>
          </w:p>
          <w:p w14:paraId="0226EB7E" w14:textId="7C49436E" w:rsidR="009C229C" w:rsidRPr="009C229C" w:rsidRDefault="009C229C" w:rsidP="00704EE7">
            <w:pPr>
              <w:spacing w:after="1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(n=30)</w:t>
            </w:r>
          </w:p>
        </w:tc>
        <w:tc>
          <w:tcPr>
            <w:tcW w:w="1440" w:type="dxa"/>
            <w:vAlign w:val="center"/>
            <w:hideMark/>
          </w:tcPr>
          <w:p w14:paraId="2A24F693"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i/>
                <w:iCs/>
                <w:sz w:val="32"/>
                <w:szCs w:val="32"/>
              </w:rPr>
              <w:t>P-value</w:t>
            </w:r>
          </w:p>
        </w:tc>
      </w:tr>
      <w:tr w:rsidR="009C229C" w:rsidRPr="009C229C" w14:paraId="7FE0238C" w14:textId="77777777" w:rsidTr="009C229C">
        <w:trPr>
          <w:cnfStyle w:val="000000100000" w:firstRow="0" w:lastRow="0" w:firstColumn="0" w:lastColumn="0" w:oddVBand="0" w:evenVBand="0" w:oddHBand="1" w:evenHBand="0" w:firstRowFirstColumn="0" w:firstRowLastColumn="0" w:lastRowFirstColumn="0" w:lastRowLastColumn="0"/>
          <w:trHeight w:val="102"/>
        </w:trPr>
        <w:tc>
          <w:tcPr>
            <w:tcW w:w="2520" w:type="dxa"/>
            <w:hideMark/>
          </w:tcPr>
          <w:p w14:paraId="0B727CBE" w14:textId="77777777" w:rsidR="009C229C" w:rsidRPr="009C229C" w:rsidRDefault="009C229C" w:rsidP="009C229C">
            <w:pPr>
              <w:spacing w:after="160"/>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t>Mechanical ventilation</w:t>
            </w:r>
          </w:p>
        </w:tc>
        <w:tc>
          <w:tcPr>
            <w:tcW w:w="798" w:type="dxa"/>
          </w:tcPr>
          <w:p w14:paraId="42282F6F" w14:textId="77777777" w:rsidR="009C229C" w:rsidRPr="009C229C" w:rsidRDefault="009C229C" w:rsidP="009C229C">
            <w:pPr>
              <w:spacing w:after="160"/>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t>hour</w:t>
            </w:r>
          </w:p>
        </w:tc>
        <w:tc>
          <w:tcPr>
            <w:tcW w:w="2262" w:type="dxa"/>
            <w:hideMark/>
          </w:tcPr>
          <w:p w14:paraId="1AB087D3"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15.9 ± 26.6</w:t>
            </w:r>
          </w:p>
        </w:tc>
        <w:tc>
          <w:tcPr>
            <w:tcW w:w="2430" w:type="dxa"/>
            <w:hideMark/>
          </w:tcPr>
          <w:p w14:paraId="01575C9C"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7.4 ± 8.76</w:t>
            </w:r>
          </w:p>
        </w:tc>
        <w:tc>
          <w:tcPr>
            <w:tcW w:w="1440" w:type="dxa"/>
            <w:hideMark/>
          </w:tcPr>
          <w:p w14:paraId="0F886D92"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i/>
                <w:iCs/>
                <w:sz w:val="32"/>
                <w:szCs w:val="32"/>
              </w:rPr>
              <w:t>0.018</w:t>
            </w:r>
          </w:p>
        </w:tc>
      </w:tr>
      <w:tr w:rsidR="009C229C" w:rsidRPr="009C229C" w14:paraId="24C146F0" w14:textId="77777777" w:rsidTr="009C229C">
        <w:trPr>
          <w:trHeight w:val="340"/>
        </w:trPr>
        <w:tc>
          <w:tcPr>
            <w:tcW w:w="2520" w:type="dxa"/>
            <w:hideMark/>
          </w:tcPr>
          <w:p w14:paraId="54C0AF53" w14:textId="77777777" w:rsidR="009C229C" w:rsidRPr="009C229C" w:rsidRDefault="009C229C" w:rsidP="009C229C">
            <w:pPr>
              <w:spacing w:after="160"/>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t>ICU stay</w:t>
            </w:r>
          </w:p>
        </w:tc>
        <w:tc>
          <w:tcPr>
            <w:tcW w:w="798" w:type="dxa"/>
          </w:tcPr>
          <w:p w14:paraId="7F12F650" w14:textId="77777777" w:rsidR="009C229C" w:rsidRPr="009C229C" w:rsidRDefault="009C229C" w:rsidP="009C229C">
            <w:pPr>
              <w:spacing w:after="160"/>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t>hour</w:t>
            </w:r>
          </w:p>
        </w:tc>
        <w:tc>
          <w:tcPr>
            <w:tcW w:w="2262" w:type="dxa"/>
            <w:hideMark/>
          </w:tcPr>
          <w:p w14:paraId="1580623C"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39.9 ± 43.7</w:t>
            </w:r>
          </w:p>
        </w:tc>
        <w:tc>
          <w:tcPr>
            <w:tcW w:w="2430" w:type="dxa"/>
            <w:hideMark/>
          </w:tcPr>
          <w:p w14:paraId="79456558"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27.6 ± 15.0</w:t>
            </w:r>
          </w:p>
        </w:tc>
        <w:tc>
          <w:tcPr>
            <w:tcW w:w="1440" w:type="dxa"/>
            <w:hideMark/>
          </w:tcPr>
          <w:p w14:paraId="764DE118"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i/>
                <w:iCs/>
                <w:sz w:val="32"/>
                <w:szCs w:val="32"/>
              </w:rPr>
              <w:t>0.039</w:t>
            </w:r>
          </w:p>
        </w:tc>
      </w:tr>
      <w:tr w:rsidR="009C229C" w:rsidRPr="009C229C" w14:paraId="1A96BA33" w14:textId="77777777" w:rsidTr="009C229C">
        <w:trPr>
          <w:cnfStyle w:val="000000100000" w:firstRow="0" w:lastRow="0" w:firstColumn="0" w:lastColumn="0" w:oddVBand="0" w:evenVBand="0" w:oddHBand="1" w:evenHBand="0" w:firstRowFirstColumn="0" w:firstRowLastColumn="0" w:lastRowFirstColumn="0" w:lastRowLastColumn="0"/>
          <w:trHeight w:val="358"/>
        </w:trPr>
        <w:tc>
          <w:tcPr>
            <w:tcW w:w="2520" w:type="dxa"/>
            <w:hideMark/>
          </w:tcPr>
          <w:p w14:paraId="25CB2A59" w14:textId="77777777" w:rsidR="009C229C" w:rsidRPr="009C229C" w:rsidRDefault="009C229C" w:rsidP="009C229C">
            <w:pPr>
              <w:spacing w:after="160"/>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t xml:space="preserve">Length of hospital stay </w:t>
            </w:r>
          </w:p>
        </w:tc>
        <w:tc>
          <w:tcPr>
            <w:tcW w:w="798" w:type="dxa"/>
          </w:tcPr>
          <w:p w14:paraId="7E2464E8" w14:textId="77777777" w:rsidR="009C229C" w:rsidRPr="009C229C" w:rsidRDefault="009C229C" w:rsidP="009C229C">
            <w:pPr>
              <w:spacing w:after="160"/>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t>day</w:t>
            </w:r>
          </w:p>
        </w:tc>
        <w:tc>
          <w:tcPr>
            <w:tcW w:w="2262" w:type="dxa"/>
            <w:hideMark/>
          </w:tcPr>
          <w:p w14:paraId="55400A8C" w14:textId="26D790C3"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10.1 ± 3.8</w:t>
            </w:r>
          </w:p>
        </w:tc>
        <w:tc>
          <w:tcPr>
            <w:tcW w:w="2430" w:type="dxa"/>
            <w:hideMark/>
          </w:tcPr>
          <w:p w14:paraId="14E176DA"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9.3 ± 4.4</w:t>
            </w:r>
          </w:p>
        </w:tc>
        <w:tc>
          <w:tcPr>
            <w:tcW w:w="1440" w:type="dxa"/>
            <w:hideMark/>
          </w:tcPr>
          <w:p w14:paraId="28994271"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i/>
                <w:iCs/>
                <w:sz w:val="32"/>
                <w:szCs w:val="32"/>
              </w:rPr>
              <w:t>0.384</w:t>
            </w:r>
          </w:p>
        </w:tc>
      </w:tr>
      <w:tr w:rsidR="009C229C" w:rsidRPr="009C229C" w14:paraId="6DF51E76" w14:textId="77777777" w:rsidTr="009C229C">
        <w:trPr>
          <w:trHeight w:val="493"/>
        </w:trPr>
        <w:tc>
          <w:tcPr>
            <w:tcW w:w="2520" w:type="dxa"/>
            <w:hideMark/>
          </w:tcPr>
          <w:p w14:paraId="23720581" w14:textId="282B1368" w:rsidR="009C229C" w:rsidRPr="009C229C" w:rsidRDefault="009C229C" w:rsidP="009C229C">
            <w:pPr>
              <w:spacing w:after="160"/>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t>Calculated cost of hospital stay</w:t>
            </w:r>
            <w:r w:rsidR="00704EE7">
              <w:rPr>
                <w:rFonts w:asciiTheme="majorBidi" w:eastAsia="Times New Roman" w:hAnsiTheme="majorBidi" w:cstheme="majorBidi"/>
                <w:b/>
                <w:bCs/>
                <w:sz w:val="32"/>
                <w:szCs w:val="32"/>
              </w:rPr>
              <w:t>s</w:t>
            </w:r>
          </w:p>
        </w:tc>
        <w:tc>
          <w:tcPr>
            <w:tcW w:w="798" w:type="dxa"/>
          </w:tcPr>
          <w:p w14:paraId="6849EA92" w14:textId="77777777" w:rsidR="009C229C" w:rsidRPr="009C229C" w:rsidRDefault="009C229C" w:rsidP="009C229C">
            <w:pPr>
              <w:spacing w:after="160"/>
              <w:rPr>
                <w:rFonts w:asciiTheme="majorBidi" w:eastAsia="Times New Roman" w:hAnsiTheme="majorBidi" w:cstheme="majorBidi"/>
                <w:b/>
                <w:bCs/>
                <w:sz w:val="32"/>
                <w:szCs w:val="32"/>
              </w:rPr>
            </w:pPr>
            <w:r w:rsidRPr="009C229C">
              <w:rPr>
                <w:rFonts w:asciiTheme="majorBidi" w:eastAsia="Times New Roman" w:hAnsiTheme="majorBidi" w:cstheme="majorBidi"/>
                <w:b/>
                <w:bCs/>
                <w:sz w:val="32"/>
                <w:szCs w:val="32"/>
              </w:rPr>
              <w:t xml:space="preserve">Baht </w:t>
            </w:r>
          </w:p>
        </w:tc>
        <w:tc>
          <w:tcPr>
            <w:tcW w:w="2262" w:type="dxa"/>
            <w:hideMark/>
          </w:tcPr>
          <w:p w14:paraId="76B8D288"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13,540 ± 6,355</w:t>
            </w:r>
          </w:p>
        </w:tc>
        <w:tc>
          <w:tcPr>
            <w:tcW w:w="2430" w:type="dxa"/>
            <w:hideMark/>
          </w:tcPr>
          <w:p w14:paraId="2B719009"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sz w:val="32"/>
                <w:szCs w:val="32"/>
              </w:rPr>
              <w:t>11,264 ± 5,229</w:t>
            </w:r>
          </w:p>
        </w:tc>
        <w:tc>
          <w:tcPr>
            <w:tcW w:w="1440" w:type="dxa"/>
            <w:hideMark/>
          </w:tcPr>
          <w:p w14:paraId="3EAF8103" w14:textId="77777777" w:rsidR="009C229C" w:rsidRPr="009C229C" w:rsidRDefault="009C229C" w:rsidP="00704EE7">
            <w:pPr>
              <w:spacing w:after="160"/>
              <w:jc w:val="center"/>
              <w:rPr>
                <w:rFonts w:asciiTheme="majorBidi" w:eastAsia="Times New Roman" w:hAnsiTheme="majorBidi" w:cstheme="majorBidi"/>
                <w:sz w:val="32"/>
                <w:szCs w:val="32"/>
              </w:rPr>
            </w:pPr>
            <w:r w:rsidRPr="009C229C">
              <w:rPr>
                <w:rFonts w:asciiTheme="majorBidi" w:eastAsia="Times New Roman" w:hAnsiTheme="majorBidi" w:cstheme="majorBidi"/>
                <w:i/>
                <w:iCs/>
                <w:sz w:val="32"/>
                <w:szCs w:val="32"/>
              </w:rPr>
              <w:t>0.014</w:t>
            </w:r>
          </w:p>
        </w:tc>
      </w:tr>
    </w:tbl>
    <w:p w14:paraId="6F9E94EB" w14:textId="77777777" w:rsidR="009C229C" w:rsidRPr="009C229C" w:rsidRDefault="009C229C" w:rsidP="009C229C">
      <w:pPr>
        <w:spacing w:line="240" w:lineRule="auto"/>
        <w:rPr>
          <w:rFonts w:asciiTheme="majorBidi" w:eastAsia="Times New Roman" w:hAnsiTheme="majorBidi" w:cstheme="majorBidi"/>
          <w:b/>
          <w:bCs/>
          <w:sz w:val="32"/>
          <w:szCs w:val="32"/>
        </w:rPr>
      </w:pPr>
    </w:p>
    <w:p w14:paraId="08D4F20C" w14:textId="77777777" w:rsidR="00F67A48" w:rsidRPr="00A6388A" w:rsidRDefault="00F67A48" w:rsidP="00377460">
      <w:pPr>
        <w:spacing w:line="240" w:lineRule="auto"/>
        <w:rPr>
          <w:rFonts w:asciiTheme="majorBidi" w:eastAsia="Times New Roman" w:hAnsiTheme="majorBidi" w:cstheme="majorBidi"/>
          <w:b/>
          <w:bCs/>
          <w:sz w:val="32"/>
          <w:szCs w:val="32"/>
        </w:rPr>
      </w:pPr>
    </w:p>
    <w:p w14:paraId="1DA42B1B" w14:textId="77777777" w:rsidR="009C229C" w:rsidRDefault="009C229C" w:rsidP="00377460">
      <w:pPr>
        <w:spacing w:line="240" w:lineRule="auto"/>
        <w:rPr>
          <w:rFonts w:asciiTheme="majorBidi" w:eastAsia="Times New Roman" w:hAnsiTheme="majorBidi" w:cstheme="majorBidi"/>
          <w:b/>
          <w:bCs/>
          <w:sz w:val="32"/>
          <w:szCs w:val="32"/>
        </w:rPr>
      </w:pPr>
    </w:p>
    <w:p w14:paraId="5A351B16" w14:textId="68158BE1" w:rsidR="00446D22" w:rsidRPr="00A6388A" w:rsidRDefault="00446D22" w:rsidP="00377460">
      <w:pPr>
        <w:spacing w:line="240" w:lineRule="auto"/>
        <w:rPr>
          <w:rFonts w:asciiTheme="majorBidi" w:eastAsia="Times New Roman" w:hAnsiTheme="majorBidi" w:cstheme="majorBidi"/>
          <w:b/>
          <w:bCs/>
          <w:sz w:val="32"/>
          <w:szCs w:val="32"/>
        </w:rPr>
      </w:pPr>
      <w:r w:rsidRPr="00A6388A">
        <w:rPr>
          <w:rFonts w:asciiTheme="majorBidi" w:eastAsia="Times New Roman" w:hAnsiTheme="majorBidi" w:cstheme="majorBidi"/>
          <w:b/>
          <w:bCs/>
          <w:sz w:val="32"/>
          <w:szCs w:val="32"/>
        </w:rPr>
        <w:t>Discussion</w:t>
      </w:r>
    </w:p>
    <w:p w14:paraId="425D0A09" w14:textId="11FA74B0" w:rsidR="00E51113" w:rsidRPr="00A6388A" w:rsidRDefault="00C64D01" w:rsidP="00377460">
      <w:pPr>
        <w:spacing w:line="240" w:lineRule="auto"/>
        <w:ind w:firstLine="720"/>
        <w:rPr>
          <w:rFonts w:asciiTheme="majorBidi" w:eastAsia="Times New Roman" w:hAnsiTheme="majorBidi" w:cstheme="majorBidi"/>
          <w:b/>
          <w:bCs/>
          <w:sz w:val="32"/>
          <w:szCs w:val="32"/>
        </w:rPr>
      </w:pPr>
      <w:r w:rsidRPr="00A6388A">
        <w:rPr>
          <w:rFonts w:asciiTheme="majorBidi" w:eastAsia="Times New Roman" w:hAnsiTheme="majorBidi" w:cstheme="majorBidi"/>
          <w:sz w:val="32"/>
          <w:szCs w:val="32"/>
        </w:rPr>
        <w:t>More than half of the patients in o</w:t>
      </w:r>
      <w:r w:rsidR="00E51113" w:rsidRPr="00A6388A">
        <w:rPr>
          <w:rFonts w:asciiTheme="majorBidi" w:eastAsia="Times New Roman" w:hAnsiTheme="majorBidi" w:cstheme="majorBidi"/>
          <w:sz w:val="32"/>
          <w:szCs w:val="32"/>
        </w:rPr>
        <w:t xml:space="preserve">ur study </w:t>
      </w:r>
      <w:r w:rsidRPr="00A6388A">
        <w:rPr>
          <w:rFonts w:asciiTheme="majorBidi" w:eastAsia="Times New Roman" w:hAnsiTheme="majorBidi" w:cstheme="majorBidi"/>
          <w:sz w:val="32"/>
          <w:szCs w:val="32"/>
        </w:rPr>
        <w:t xml:space="preserve">had </w:t>
      </w:r>
      <w:proofErr w:type="spellStart"/>
      <w:r w:rsidR="00B2582C" w:rsidRPr="00A6388A">
        <w:rPr>
          <w:rFonts w:asciiTheme="majorBidi" w:eastAsia="Times New Roman" w:hAnsiTheme="majorBidi" w:cstheme="majorBidi"/>
          <w:sz w:val="32"/>
          <w:szCs w:val="32"/>
        </w:rPr>
        <w:t>PreOCD</w:t>
      </w:r>
      <w:proofErr w:type="spellEnd"/>
      <w:r w:rsidR="00B2582C" w:rsidRPr="00A6388A">
        <w:rPr>
          <w:rFonts w:asciiTheme="majorBidi" w:eastAsia="Times New Roman" w:hAnsiTheme="majorBidi" w:cstheme="majorBidi"/>
          <w:sz w:val="32"/>
          <w:szCs w:val="32"/>
        </w:rPr>
        <w:t xml:space="preserve"> as</w:t>
      </w:r>
      <w:r w:rsidRPr="00A6388A">
        <w:rPr>
          <w:rFonts w:asciiTheme="majorBidi" w:eastAsia="Times New Roman" w:hAnsiTheme="majorBidi" w:cstheme="majorBidi"/>
          <w:sz w:val="32"/>
          <w:szCs w:val="32"/>
        </w:rPr>
        <w:t xml:space="preserve"> defined by </w:t>
      </w:r>
      <w:r w:rsidR="00E51113" w:rsidRPr="00A6388A">
        <w:rPr>
          <w:rFonts w:asciiTheme="majorBidi" w:eastAsia="Times New Roman" w:hAnsiTheme="majorBidi" w:cstheme="majorBidi"/>
          <w:sz w:val="32"/>
          <w:szCs w:val="32"/>
        </w:rPr>
        <w:t xml:space="preserve">the </w:t>
      </w:r>
      <w:proofErr w:type="spellStart"/>
      <w:r w:rsidR="00E51113" w:rsidRPr="00A6388A">
        <w:rPr>
          <w:rFonts w:asciiTheme="majorBidi" w:eastAsia="Times New Roman" w:hAnsiTheme="majorBidi" w:cstheme="majorBidi"/>
          <w:sz w:val="32"/>
          <w:szCs w:val="32"/>
        </w:rPr>
        <w:t>MoCA</w:t>
      </w:r>
      <w:proofErr w:type="spellEnd"/>
      <w:r w:rsidR="00E51113" w:rsidRPr="00A6388A">
        <w:rPr>
          <w:rFonts w:asciiTheme="majorBidi" w:eastAsia="Times New Roman" w:hAnsiTheme="majorBidi" w:cstheme="majorBidi"/>
          <w:sz w:val="32"/>
          <w:szCs w:val="32"/>
        </w:rPr>
        <w:t xml:space="preserve"> score less than 26. The prevalence of preoperative cognitive impairme</w:t>
      </w:r>
      <w:r w:rsidR="00CE3567" w:rsidRPr="00A6388A">
        <w:rPr>
          <w:rFonts w:asciiTheme="majorBidi" w:eastAsia="Times New Roman" w:hAnsiTheme="majorBidi" w:cstheme="majorBidi"/>
          <w:sz w:val="32"/>
          <w:szCs w:val="32"/>
        </w:rPr>
        <w:t>nt in previous study was varied as</w:t>
      </w:r>
      <w:r w:rsidR="00E51113" w:rsidRPr="00A6388A">
        <w:rPr>
          <w:rFonts w:asciiTheme="majorBidi" w:eastAsia="Times New Roman" w:hAnsiTheme="majorBidi" w:cstheme="majorBidi"/>
          <w:sz w:val="32"/>
          <w:szCs w:val="32"/>
        </w:rPr>
        <w:t xml:space="preserve"> age range and health background of study population and diagnostic </w:t>
      </w:r>
      <w:r w:rsidR="00CE3567" w:rsidRPr="00A6388A">
        <w:rPr>
          <w:rFonts w:asciiTheme="majorBidi" w:eastAsia="Times New Roman" w:hAnsiTheme="majorBidi" w:cstheme="majorBidi"/>
          <w:sz w:val="32"/>
          <w:szCs w:val="32"/>
        </w:rPr>
        <w:t>criteria</w:t>
      </w:r>
      <w:r w:rsidR="00E51113" w:rsidRPr="00A6388A">
        <w:rPr>
          <w:rFonts w:asciiTheme="majorBidi" w:eastAsia="Times New Roman" w:hAnsiTheme="majorBidi" w:cstheme="majorBidi"/>
          <w:sz w:val="32"/>
          <w:szCs w:val="32"/>
        </w:rPr>
        <w:t xml:space="preserve"> of each </w:t>
      </w:r>
      <w:proofErr w:type="gramStart"/>
      <w:r w:rsidR="00E51113" w:rsidRPr="00A6388A">
        <w:rPr>
          <w:rFonts w:asciiTheme="majorBidi" w:eastAsia="Times New Roman" w:hAnsiTheme="majorBidi" w:cstheme="majorBidi"/>
          <w:sz w:val="32"/>
          <w:szCs w:val="32"/>
        </w:rPr>
        <w:t>research</w:t>
      </w:r>
      <w:r w:rsidR="00CE3567" w:rsidRPr="00A6388A">
        <w:rPr>
          <w:rFonts w:asciiTheme="majorBidi" w:eastAsia="Times New Roman" w:hAnsiTheme="majorBidi" w:cstheme="majorBidi"/>
          <w:sz w:val="32"/>
          <w:szCs w:val="32"/>
          <w:vertAlign w:val="superscript"/>
        </w:rPr>
        <w:t xml:space="preserve"> </w:t>
      </w:r>
      <w:r w:rsidR="00E51113" w:rsidRPr="00A6388A">
        <w:rPr>
          <w:rFonts w:asciiTheme="majorBidi" w:eastAsia="Times New Roman" w:hAnsiTheme="majorBidi" w:cstheme="majorBidi"/>
          <w:sz w:val="32"/>
          <w:szCs w:val="32"/>
        </w:rPr>
        <w:t>.</w:t>
      </w:r>
      <w:proofErr w:type="gramEnd"/>
      <w:r w:rsidR="00B9603C">
        <w:rPr>
          <w:rFonts w:asciiTheme="majorBidi" w:eastAsia="Times New Roman" w:hAnsiTheme="majorBidi" w:cstheme="majorBidi"/>
          <w:sz w:val="32"/>
          <w:szCs w:val="32"/>
        </w:rPr>
        <w:t>(6,7,10,11)</w:t>
      </w:r>
      <w:r w:rsidR="00E51113" w:rsidRPr="00A6388A">
        <w:rPr>
          <w:rFonts w:asciiTheme="majorBidi" w:eastAsia="Times New Roman" w:hAnsiTheme="majorBidi" w:cstheme="majorBidi"/>
          <w:sz w:val="32"/>
          <w:szCs w:val="32"/>
        </w:rPr>
        <w:t xml:space="preserve"> </w:t>
      </w:r>
      <w:r w:rsidR="006F4DDC" w:rsidRPr="00A6388A">
        <w:rPr>
          <w:rFonts w:asciiTheme="majorBidi" w:eastAsia="Times New Roman" w:hAnsiTheme="majorBidi" w:cstheme="majorBidi"/>
          <w:sz w:val="32"/>
          <w:szCs w:val="32"/>
        </w:rPr>
        <w:t xml:space="preserve"> </w:t>
      </w:r>
      <w:proofErr w:type="spellStart"/>
      <w:r w:rsidR="006F4DDC" w:rsidRPr="00A6388A">
        <w:rPr>
          <w:rFonts w:asciiTheme="majorBidi" w:eastAsia="Times New Roman" w:hAnsiTheme="majorBidi" w:cstheme="majorBidi"/>
          <w:sz w:val="32"/>
          <w:szCs w:val="32"/>
        </w:rPr>
        <w:t>PreOCD</w:t>
      </w:r>
      <w:proofErr w:type="spellEnd"/>
      <w:r w:rsidR="006F4DDC" w:rsidRPr="00A6388A">
        <w:rPr>
          <w:rFonts w:asciiTheme="majorBidi" w:eastAsia="Times New Roman" w:hAnsiTheme="majorBidi" w:cstheme="majorBidi"/>
          <w:sz w:val="32"/>
          <w:szCs w:val="32"/>
        </w:rPr>
        <w:t xml:space="preserve"> </w:t>
      </w:r>
      <w:r w:rsidR="00E51113" w:rsidRPr="00A6388A">
        <w:rPr>
          <w:rFonts w:asciiTheme="majorBidi" w:eastAsia="Times New Roman" w:hAnsiTheme="majorBidi" w:cstheme="majorBidi"/>
          <w:sz w:val="32"/>
          <w:szCs w:val="32"/>
        </w:rPr>
        <w:t xml:space="preserve">is </w:t>
      </w:r>
      <w:r w:rsidRPr="00A6388A">
        <w:rPr>
          <w:rFonts w:asciiTheme="majorBidi" w:eastAsia="Times New Roman" w:hAnsiTheme="majorBidi" w:cstheme="majorBidi"/>
          <w:sz w:val="32"/>
          <w:szCs w:val="32"/>
        </w:rPr>
        <w:t>rather</w:t>
      </w:r>
      <w:r w:rsidR="00E51113" w:rsidRPr="00A6388A">
        <w:rPr>
          <w:rFonts w:asciiTheme="majorBidi" w:eastAsia="Times New Roman" w:hAnsiTheme="majorBidi" w:cstheme="majorBidi"/>
          <w:sz w:val="32"/>
          <w:szCs w:val="32"/>
        </w:rPr>
        <w:t xml:space="preserve"> common in </w:t>
      </w:r>
      <w:r w:rsidR="006F4DDC" w:rsidRPr="00A6388A">
        <w:rPr>
          <w:rFonts w:asciiTheme="majorBidi" w:eastAsia="Times New Roman" w:hAnsiTheme="majorBidi" w:cstheme="majorBidi"/>
          <w:sz w:val="32"/>
          <w:szCs w:val="32"/>
        </w:rPr>
        <w:t xml:space="preserve">elective </w:t>
      </w:r>
      <w:r w:rsidR="00E51113" w:rsidRPr="00A6388A">
        <w:rPr>
          <w:rFonts w:asciiTheme="majorBidi" w:eastAsia="Times New Roman" w:hAnsiTheme="majorBidi" w:cstheme="majorBidi"/>
          <w:sz w:val="32"/>
          <w:szCs w:val="32"/>
        </w:rPr>
        <w:t>sur</w:t>
      </w:r>
      <w:r w:rsidR="006F4DDC" w:rsidRPr="00A6388A">
        <w:rPr>
          <w:rFonts w:asciiTheme="majorBidi" w:eastAsia="Times New Roman" w:hAnsiTheme="majorBidi" w:cstheme="majorBidi"/>
          <w:sz w:val="32"/>
          <w:szCs w:val="32"/>
        </w:rPr>
        <w:t>gical patients</w:t>
      </w:r>
      <w:r w:rsidR="00E51113" w:rsidRPr="00A6388A">
        <w:rPr>
          <w:rFonts w:asciiTheme="majorBidi" w:eastAsia="Times New Roman" w:hAnsiTheme="majorBidi" w:cstheme="majorBidi"/>
          <w:sz w:val="32"/>
          <w:szCs w:val="32"/>
        </w:rPr>
        <w:t xml:space="preserve">. </w:t>
      </w:r>
      <w:r w:rsidR="004436E3" w:rsidRPr="00A6388A">
        <w:rPr>
          <w:rFonts w:asciiTheme="majorBidi" w:eastAsia="Times New Roman" w:hAnsiTheme="majorBidi" w:cstheme="majorBidi"/>
          <w:sz w:val="32"/>
          <w:szCs w:val="32"/>
        </w:rPr>
        <w:t>Moreover, subtle cognitive impairment</w:t>
      </w:r>
      <w:r w:rsidR="006F4DDC" w:rsidRPr="00A6388A">
        <w:rPr>
          <w:rFonts w:asciiTheme="majorBidi" w:eastAsia="Times New Roman" w:hAnsiTheme="majorBidi" w:cstheme="majorBidi"/>
          <w:sz w:val="32"/>
          <w:szCs w:val="32"/>
        </w:rPr>
        <w:t xml:space="preserve"> can be</w:t>
      </w:r>
      <w:r w:rsidR="004436E3" w:rsidRPr="00A6388A">
        <w:rPr>
          <w:rFonts w:asciiTheme="majorBidi" w:eastAsia="Times New Roman" w:hAnsiTheme="majorBidi" w:cstheme="majorBidi"/>
          <w:sz w:val="32"/>
          <w:szCs w:val="32"/>
        </w:rPr>
        <w:t xml:space="preserve"> easily missed</w:t>
      </w:r>
      <w:r w:rsidR="00CE3567" w:rsidRPr="00A6388A">
        <w:rPr>
          <w:rFonts w:asciiTheme="majorBidi" w:eastAsia="Times New Roman" w:hAnsiTheme="majorBidi" w:cstheme="majorBidi"/>
          <w:sz w:val="32"/>
          <w:szCs w:val="32"/>
        </w:rPr>
        <w:t>. As a result, prevalence among stud</w:t>
      </w:r>
      <w:r w:rsidR="006F4DDC" w:rsidRPr="00A6388A">
        <w:rPr>
          <w:rFonts w:asciiTheme="majorBidi" w:eastAsia="Times New Roman" w:hAnsiTheme="majorBidi" w:cstheme="majorBidi"/>
          <w:sz w:val="32"/>
          <w:szCs w:val="32"/>
        </w:rPr>
        <w:t>ies</w:t>
      </w:r>
      <w:r w:rsidR="00CE3567" w:rsidRPr="00A6388A">
        <w:rPr>
          <w:rFonts w:asciiTheme="majorBidi" w:eastAsia="Times New Roman" w:hAnsiTheme="majorBidi" w:cstheme="majorBidi"/>
          <w:sz w:val="32"/>
          <w:szCs w:val="32"/>
        </w:rPr>
        <w:t xml:space="preserve"> </w:t>
      </w:r>
      <w:r w:rsidR="004436E3" w:rsidRPr="00A6388A">
        <w:rPr>
          <w:rFonts w:asciiTheme="majorBidi" w:eastAsia="Times New Roman" w:hAnsiTheme="majorBidi" w:cstheme="majorBidi"/>
          <w:sz w:val="32"/>
          <w:szCs w:val="32"/>
        </w:rPr>
        <w:t>may be under</w:t>
      </w:r>
      <w:r w:rsidR="00CE3567" w:rsidRPr="00A6388A">
        <w:rPr>
          <w:rFonts w:asciiTheme="majorBidi" w:eastAsia="Times New Roman" w:hAnsiTheme="majorBidi" w:cstheme="majorBidi"/>
          <w:sz w:val="32"/>
          <w:szCs w:val="32"/>
        </w:rPr>
        <w:t>estimated</w:t>
      </w:r>
      <w:r w:rsidR="004436E3" w:rsidRPr="00A6388A">
        <w:rPr>
          <w:rFonts w:asciiTheme="majorBidi" w:eastAsia="Times New Roman" w:hAnsiTheme="majorBidi" w:cstheme="majorBidi"/>
          <w:sz w:val="32"/>
          <w:szCs w:val="32"/>
        </w:rPr>
        <w:t xml:space="preserve">.  </w:t>
      </w:r>
    </w:p>
    <w:p w14:paraId="0656DC75" w14:textId="6ED8AECB" w:rsidR="00446D22" w:rsidRPr="00A6388A" w:rsidRDefault="00446D22" w:rsidP="00377460">
      <w:pPr>
        <w:spacing w:line="240" w:lineRule="auto"/>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ab/>
      </w:r>
      <w:r w:rsidR="006F4DDC" w:rsidRPr="00A6388A">
        <w:rPr>
          <w:rFonts w:asciiTheme="majorBidi" w:eastAsia="Times New Roman" w:hAnsiTheme="majorBidi" w:cstheme="majorBidi"/>
          <w:sz w:val="32"/>
          <w:szCs w:val="32"/>
        </w:rPr>
        <w:t>Our study</w:t>
      </w:r>
      <w:r w:rsidR="008F511B" w:rsidRPr="00A6388A">
        <w:rPr>
          <w:rFonts w:asciiTheme="majorBidi" w:eastAsia="Times New Roman" w:hAnsiTheme="majorBidi" w:cstheme="majorBidi"/>
          <w:sz w:val="32"/>
          <w:szCs w:val="32"/>
        </w:rPr>
        <w:t xml:space="preserve"> demonstrate</w:t>
      </w:r>
      <w:r w:rsidR="005B2621" w:rsidRPr="00A6388A">
        <w:rPr>
          <w:rFonts w:asciiTheme="majorBidi" w:eastAsia="Times New Roman" w:hAnsiTheme="majorBidi" w:cstheme="majorBidi"/>
          <w:sz w:val="32"/>
          <w:szCs w:val="32"/>
        </w:rPr>
        <w:t>d</w:t>
      </w:r>
      <w:r w:rsidR="008F511B" w:rsidRPr="00A6388A">
        <w:rPr>
          <w:rFonts w:asciiTheme="majorBidi" w:eastAsia="Times New Roman" w:hAnsiTheme="majorBidi" w:cstheme="majorBidi"/>
          <w:sz w:val="32"/>
          <w:szCs w:val="32"/>
        </w:rPr>
        <w:t xml:space="preserve"> the </w:t>
      </w:r>
      <w:r w:rsidR="00F44914" w:rsidRPr="00A6388A">
        <w:rPr>
          <w:rFonts w:asciiTheme="majorBidi" w:eastAsia="Times New Roman" w:hAnsiTheme="majorBidi" w:cstheme="majorBidi"/>
          <w:sz w:val="32"/>
          <w:szCs w:val="32"/>
        </w:rPr>
        <w:t>relationship</w:t>
      </w:r>
      <w:r w:rsidR="008F511B" w:rsidRPr="00A6388A">
        <w:rPr>
          <w:rFonts w:asciiTheme="majorBidi" w:eastAsia="Times New Roman" w:hAnsiTheme="majorBidi" w:cstheme="majorBidi"/>
          <w:sz w:val="32"/>
          <w:szCs w:val="32"/>
        </w:rPr>
        <w:t xml:space="preserve"> of </w:t>
      </w:r>
      <w:proofErr w:type="spellStart"/>
      <w:r w:rsidR="006F4DDC" w:rsidRPr="00A6388A">
        <w:rPr>
          <w:rFonts w:asciiTheme="majorBidi" w:eastAsia="Times New Roman" w:hAnsiTheme="majorBidi" w:cstheme="majorBidi"/>
          <w:sz w:val="32"/>
          <w:szCs w:val="32"/>
        </w:rPr>
        <w:t>PreOCD</w:t>
      </w:r>
      <w:proofErr w:type="spellEnd"/>
      <w:r w:rsidR="006F4DDC" w:rsidRPr="00A6388A">
        <w:rPr>
          <w:rFonts w:asciiTheme="majorBidi" w:eastAsia="Times New Roman" w:hAnsiTheme="majorBidi" w:cstheme="majorBidi"/>
          <w:sz w:val="32"/>
          <w:szCs w:val="32"/>
        </w:rPr>
        <w:t xml:space="preserve"> </w:t>
      </w:r>
      <w:r w:rsidR="008F511B" w:rsidRPr="00A6388A">
        <w:rPr>
          <w:rFonts w:asciiTheme="majorBidi" w:eastAsia="Times New Roman" w:hAnsiTheme="majorBidi" w:cstheme="majorBidi"/>
          <w:sz w:val="32"/>
          <w:szCs w:val="32"/>
        </w:rPr>
        <w:t>on patients</w:t>
      </w:r>
      <w:r w:rsidR="00E51113" w:rsidRPr="00A6388A">
        <w:rPr>
          <w:rFonts w:asciiTheme="majorBidi" w:eastAsia="Times New Roman" w:hAnsiTheme="majorBidi" w:cstheme="majorBidi"/>
          <w:sz w:val="32"/>
          <w:szCs w:val="32"/>
        </w:rPr>
        <w:t>’ postoperative outcomes</w:t>
      </w:r>
      <w:r w:rsidR="006F4DDC" w:rsidRPr="00A6388A">
        <w:rPr>
          <w:rFonts w:asciiTheme="majorBidi" w:eastAsia="Times New Roman" w:hAnsiTheme="majorBidi" w:cstheme="majorBidi"/>
          <w:sz w:val="32"/>
          <w:szCs w:val="32"/>
        </w:rPr>
        <w:t xml:space="preserve"> in cardiac surgical patient</w:t>
      </w:r>
      <w:r w:rsidR="00E51113" w:rsidRPr="00A6388A">
        <w:rPr>
          <w:rFonts w:asciiTheme="majorBidi" w:eastAsia="Times New Roman" w:hAnsiTheme="majorBidi" w:cstheme="majorBidi"/>
          <w:sz w:val="32"/>
          <w:szCs w:val="32"/>
        </w:rPr>
        <w:t xml:space="preserve">. </w:t>
      </w:r>
      <w:proofErr w:type="spellStart"/>
      <w:r w:rsidR="006F4DDC" w:rsidRPr="00A6388A">
        <w:rPr>
          <w:rFonts w:asciiTheme="majorBidi" w:eastAsia="Times New Roman" w:hAnsiTheme="majorBidi" w:cstheme="majorBidi"/>
          <w:sz w:val="32"/>
          <w:szCs w:val="32"/>
        </w:rPr>
        <w:t>PreOCD</w:t>
      </w:r>
      <w:proofErr w:type="spellEnd"/>
      <w:r w:rsidR="006F4DDC" w:rsidRPr="00A6388A">
        <w:rPr>
          <w:rFonts w:asciiTheme="majorBidi" w:eastAsia="Times New Roman" w:hAnsiTheme="majorBidi" w:cstheme="majorBidi"/>
          <w:sz w:val="32"/>
          <w:szCs w:val="32"/>
        </w:rPr>
        <w:t xml:space="preserve"> </w:t>
      </w:r>
      <w:r w:rsidR="005B2621" w:rsidRPr="00A6388A">
        <w:rPr>
          <w:rFonts w:asciiTheme="majorBidi" w:eastAsia="Times New Roman" w:hAnsiTheme="majorBidi" w:cstheme="majorBidi"/>
          <w:sz w:val="32"/>
          <w:szCs w:val="32"/>
        </w:rPr>
        <w:t xml:space="preserve">was </w:t>
      </w:r>
      <w:r w:rsidR="006F1202" w:rsidRPr="00A6388A">
        <w:rPr>
          <w:rFonts w:asciiTheme="majorBidi" w:eastAsia="Times New Roman" w:hAnsiTheme="majorBidi" w:cstheme="majorBidi"/>
          <w:sz w:val="32"/>
          <w:szCs w:val="32"/>
        </w:rPr>
        <w:t>found</w:t>
      </w:r>
      <w:r w:rsidR="005B2621" w:rsidRPr="00A6388A">
        <w:rPr>
          <w:rFonts w:asciiTheme="majorBidi" w:eastAsia="Times New Roman" w:hAnsiTheme="majorBidi" w:cstheme="majorBidi"/>
          <w:sz w:val="32"/>
          <w:szCs w:val="32"/>
        </w:rPr>
        <w:t xml:space="preserve"> to </w:t>
      </w:r>
      <w:r w:rsidR="00E51113" w:rsidRPr="00A6388A">
        <w:rPr>
          <w:rFonts w:asciiTheme="majorBidi" w:eastAsia="Times New Roman" w:hAnsiTheme="majorBidi" w:cstheme="majorBidi"/>
          <w:sz w:val="32"/>
          <w:szCs w:val="32"/>
        </w:rPr>
        <w:t>associated with prolonged mechanical ventilation</w:t>
      </w:r>
      <w:r w:rsidR="006F4DDC" w:rsidRPr="00A6388A">
        <w:rPr>
          <w:rFonts w:asciiTheme="majorBidi" w:eastAsia="Times New Roman" w:hAnsiTheme="majorBidi" w:cstheme="majorBidi"/>
          <w:sz w:val="32"/>
          <w:szCs w:val="32"/>
        </w:rPr>
        <w:t>,</w:t>
      </w:r>
      <w:r w:rsidR="00E51113" w:rsidRPr="00A6388A">
        <w:rPr>
          <w:rFonts w:asciiTheme="majorBidi" w:eastAsia="Times New Roman" w:hAnsiTheme="majorBidi" w:cstheme="majorBidi"/>
          <w:sz w:val="32"/>
          <w:szCs w:val="32"/>
        </w:rPr>
        <w:t xml:space="preserve"> longer ICU </w:t>
      </w:r>
      <w:proofErr w:type="gramStart"/>
      <w:r w:rsidR="00E51113" w:rsidRPr="00A6388A">
        <w:rPr>
          <w:rFonts w:asciiTheme="majorBidi" w:eastAsia="Times New Roman" w:hAnsiTheme="majorBidi" w:cstheme="majorBidi"/>
          <w:sz w:val="32"/>
          <w:szCs w:val="32"/>
        </w:rPr>
        <w:t>stay</w:t>
      </w:r>
      <w:proofErr w:type="gramEnd"/>
      <w:r w:rsidR="006F4DDC" w:rsidRPr="00A6388A">
        <w:rPr>
          <w:rFonts w:asciiTheme="majorBidi" w:eastAsia="Times New Roman" w:hAnsiTheme="majorBidi" w:cstheme="majorBidi"/>
          <w:sz w:val="32"/>
          <w:szCs w:val="32"/>
        </w:rPr>
        <w:t xml:space="preserve"> </w:t>
      </w:r>
      <w:r w:rsidR="00E51113" w:rsidRPr="00A6388A">
        <w:rPr>
          <w:rFonts w:asciiTheme="majorBidi" w:eastAsia="Times New Roman" w:hAnsiTheme="majorBidi" w:cstheme="majorBidi"/>
          <w:sz w:val="32"/>
          <w:szCs w:val="32"/>
        </w:rPr>
        <w:t xml:space="preserve">and increased cost of hospital stay </w:t>
      </w:r>
      <w:r w:rsidR="006F4DDC" w:rsidRPr="00A6388A">
        <w:rPr>
          <w:rFonts w:asciiTheme="majorBidi" w:eastAsia="Times New Roman" w:hAnsiTheme="majorBidi" w:cstheme="majorBidi"/>
          <w:sz w:val="32"/>
          <w:szCs w:val="32"/>
        </w:rPr>
        <w:t xml:space="preserve">when </w:t>
      </w:r>
      <w:r w:rsidR="00E51113" w:rsidRPr="00A6388A">
        <w:rPr>
          <w:rFonts w:asciiTheme="majorBidi" w:eastAsia="Times New Roman" w:hAnsiTheme="majorBidi" w:cstheme="majorBidi"/>
          <w:sz w:val="32"/>
          <w:szCs w:val="32"/>
        </w:rPr>
        <w:t xml:space="preserve">comparing with </w:t>
      </w:r>
      <w:r w:rsidR="006F4DDC" w:rsidRPr="00A6388A">
        <w:rPr>
          <w:rFonts w:asciiTheme="majorBidi" w:eastAsia="Times New Roman" w:hAnsiTheme="majorBidi" w:cstheme="majorBidi"/>
          <w:sz w:val="32"/>
          <w:szCs w:val="32"/>
        </w:rPr>
        <w:t xml:space="preserve">patients who do not have </w:t>
      </w:r>
      <w:proofErr w:type="spellStart"/>
      <w:r w:rsidR="006F4DDC" w:rsidRPr="00A6388A">
        <w:rPr>
          <w:rFonts w:asciiTheme="majorBidi" w:eastAsia="Times New Roman" w:hAnsiTheme="majorBidi" w:cstheme="majorBidi"/>
          <w:sz w:val="32"/>
          <w:szCs w:val="32"/>
        </w:rPr>
        <w:t>PreOCD</w:t>
      </w:r>
      <w:proofErr w:type="spellEnd"/>
      <w:r w:rsidR="00E51113" w:rsidRPr="00A6388A">
        <w:rPr>
          <w:rFonts w:asciiTheme="majorBidi" w:eastAsia="Times New Roman" w:hAnsiTheme="majorBidi" w:cstheme="majorBidi"/>
          <w:sz w:val="32"/>
          <w:szCs w:val="32"/>
        </w:rPr>
        <w:t xml:space="preserve">. </w:t>
      </w:r>
    </w:p>
    <w:p w14:paraId="4D54182B" w14:textId="2DEEDB54" w:rsidR="004436E3" w:rsidRPr="00A6388A" w:rsidRDefault="004535EE" w:rsidP="00377460">
      <w:pPr>
        <w:spacing w:line="240" w:lineRule="auto"/>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ab/>
      </w:r>
      <w:r w:rsidR="006F4DDC" w:rsidRPr="00A6388A">
        <w:rPr>
          <w:rFonts w:asciiTheme="majorBidi" w:eastAsia="Times New Roman" w:hAnsiTheme="majorBidi" w:cstheme="majorBidi"/>
          <w:sz w:val="32"/>
          <w:szCs w:val="32"/>
        </w:rPr>
        <w:t>Although</w:t>
      </w:r>
      <w:r w:rsidR="00D87D01" w:rsidRPr="00A6388A">
        <w:rPr>
          <w:rFonts w:asciiTheme="majorBidi" w:eastAsia="Times New Roman" w:hAnsiTheme="majorBidi" w:cstheme="majorBidi"/>
          <w:sz w:val="32"/>
          <w:szCs w:val="32"/>
        </w:rPr>
        <w:t xml:space="preserve"> preoperative cognitive dysfunction is not routinely screened in preoperative evaluation, it</w:t>
      </w:r>
      <w:r w:rsidRPr="00A6388A">
        <w:rPr>
          <w:rFonts w:asciiTheme="majorBidi" w:eastAsia="Times New Roman" w:hAnsiTheme="majorBidi" w:cstheme="majorBidi"/>
          <w:sz w:val="32"/>
          <w:szCs w:val="32"/>
        </w:rPr>
        <w:t xml:space="preserve"> may be a useful indicator for risk stratification during preoperative screening</w:t>
      </w:r>
      <w:r w:rsidR="004436E3" w:rsidRPr="00A6388A">
        <w:rPr>
          <w:rFonts w:asciiTheme="majorBidi" w:eastAsia="Times New Roman" w:hAnsiTheme="majorBidi" w:cstheme="majorBidi"/>
          <w:sz w:val="32"/>
          <w:szCs w:val="32"/>
        </w:rPr>
        <w:t xml:space="preserve"> and potentially facilitate risk </w:t>
      </w:r>
      <w:proofErr w:type="gramStart"/>
      <w:r w:rsidR="004436E3" w:rsidRPr="00A6388A">
        <w:rPr>
          <w:rFonts w:asciiTheme="majorBidi" w:eastAsia="Times New Roman" w:hAnsiTheme="majorBidi" w:cstheme="majorBidi"/>
          <w:sz w:val="32"/>
          <w:szCs w:val="32"/>
        </w:rPr>
        <w:t>reduction</w:t>
      </w:r>
      <w:r w:rsidRPr="00A6388A">
        <w:rPr>
          <w:rFonts w:asciiTheme="majorBidi" w:eastAsia="Times New Roman" w:hAnsiTheme="majorBidi" w:cstheme="majorBidi"/>
          <w:sz w:val="32"/>
          <w:szCs w:val="32"/>
        </w:rPr>
        <w:t>.</w:t>
      </w:r>
      <w:r w:rsidR="00B9603C" w:rsidRPr="00B9603C">
        <w:rPr>
          <w:rFonts w:asciiTheme="majorBidi" w:eastAsia="Times New Roman" w:hAnsiTheme="majorBidi" w:cstheme="majorBidi"/>
          <w:sz w:val="32"/>
          <w:szCs w:val="32"/>
        </w:rPr>
        <w:t>(</w:t>
      </w:r>
      <w:proofErr w:type="gramEnd"/>
      <w:r w:rsidR="00B9603C" w:rsidRPr="00B9603C">
        <w:rPr>
          <w:rFonts w:asciiTheme="majorBidi" w:eastAsia="Times New Roman" w:hAnsiTheme="majorBidi" w:cstheme="majorBidi"/>
          <w:sz w:val="32"/>
          <w:szCs w:val="32"/>
        </w:rPr>
        <w:t>12)</w:t>
      </w:r>
      <w:r w:rsidR="006F4DDC" w:rsidRPr="00A6388A">
        <w:rPr>
          <w:rFonts w:asciiTheme="majorBidi" w:eastAsia="Times New Roman" w:hAnsiTheme="majorBidi" w:cstheme="majorBidi"/>
          <w:sz w:val="32"/>
          <w:szCs w:val="32"/>
        </w:rPr>
        <w:t>Despite f</w:t>
      </w:r>
      <w:r w:rsidRPr="00A6388A">
        <w:rPr>
          <w:rFonts w:asciiTheme="majorBidi" w:eastAsia="Times New Roman" w:hAnsiTheme="majorBidi" w:cstheme="majorBidi"/>
          <w:sz w:val="32"/>
          <w:szCs w:val="32"/>
        </w:rPr>
        <w:t xml:space="preserve">ormal neuropsychological test </w:t>
      </w:r>
      <w:r w:rsidR="006F1202" w:rsidRPr="00A6388A">
        <w:rPr>
          <w:rFonts w:asciiTheme="majorBidi" w:eastAsia="Times New Roman" w:hAnsiTheme="majorBidi" w:cstheme="majorBidi"/>
          <w:sz w:val="32"/>
          <w:szCs w:val="32"/>
        </w:rPr>
        <w:t xml:space="preserve">may be </w:t>
      </w:r>
      <w:r w:rsidRPr="00A6388A">
        <w:rPr>
          <w:rFonts w:asciiTheme="majorBidi" w:eastAsia="Times New Roman" w:hAnsiTheme="majorBidi" w:cstheme="majorBidi"/>
          <w:sz w:val="32"/>
          <w:szCs w:val="32"/>
        </w:rPr>
        <w:t>effective in diagnosing mild cognitive impairment</w:t>
      </w:r>
      <w:r w:rsidR="004436E3" w:rsidRPr="00A6388A">
        <w:rPr>
          <w:rFonts w:asciiTheme="majorBidi" w:eastAsia="Times New Roman" w:hAnsiTheme="majorBidi" w:cstheme="majorBidi"/>
          <w:sz w:val="32"/>
          <w:szCs w:val="32"/>
        </w:rPr>
        <w:t>, it</w:t>
      </w:r>
      <w:r w:rsidRPr="00A6388A">
        <w:rPr>
          <w:rFonts w:asciiTheme="majorBidi" w:eastAsia="Times New Roman" w:hAnsiTheme="majorBidi" w:cstheme="majorBidi"/>
          <w:sz w:val="32"/>
          <w:szCs w:val="32"/>
        </w:rPr>
        <w:t xml:space="preserve"> may not be practical in</w:t>
      </w:r>
      <w:r w:rsidR="006F4DDC" w:rsidRPr="00A6388A">
        <w:rPr>
          <w:rFonts w:asciiTheme="majorBidi" w:eastAsia="Times New Roman" w:hAnsiTheme="majorBidi" w:cstheme="majorBidi"/>
          <w:sz w:val="32"/>
          <w:szCs w:val="32"/>
        </w:rPr>
        <w:t xml:space="preserve"> our</w:t>
      </w:r>
      <w:r w:rsidRPr="00A6388A">
        <w:rPr>
          <w:rFonts w:asciiTheme="majorBidi" w:eastAsia="Times New Roman" w:hAnsiTheme="majorBidi" w:cstheme="majorBidi"/>
          <w:sz w:val="32"/>
          <w:szCs w:val="32"/>
        </w:rPr>
        <w:t xml:space="preserve"> routine preoperative </w:t>
      </w:r>
      <w:r w:rsidR="006F4DDC" w:rsidRPr="00A6388A">
        <w:rPr>
          <w:rFonts w:asciiTheme="majorBidi" w:eastAsia="Times New Roman" w:hAnsiTheme="majorBidi" w:cstheme="majorBidi"/>
          <w:sz w:val="32"/>
          <w:szCs w:val="32"/>
        </w:rPr>
        <w:t xml:space="preserve">anesthetic and surgical </w:t>
      </w:r>
      <w:r w:rsidRPr="00A6388A">
        <w:rPr>
          <w:rFonts w:asciiTheme="majorBidi" w:eastAsia="Times New Roman" w:hAnsiTheme="majorBidi" w:cstheme="majorBidi"/>
          <w:sz w:val="32"/>
          <w:szCs w:val="32"/>
        </w:rPr>
        <w:t>evaluation.</w:t>
      </w:r>
      <w:r w:rsidR="006F1202"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 xml:space="preserve"> </w:t>
      </w:r>
      <w:proofErr w:type="spellStart"/>
      <w:r w:rsidRPr="00A6388A">
        <w:rPr>
          <w:rFonts w:asciiTheme="majorBidi" w:eastAsia="Times New Roman" w:hAnsiTheme="majorBidi" w:cstheme="majorBidi"/>
          <w:sz w:val="32"/>
          <w:szCs w:val="32"/>
        </w:rPr>
        <w:t>MoCA</w:t>
      </w:r>
      <w:proofErr w:type="spellEnd"/>
      <w:r w:rsidRPr="00A6388A">
        <w:rPr>
          <w:rFonts w:asciiTheme="majorBidi" w:eastAsia="Times New Roman" w:hAnsiTheme="majorBidi" w:cstheme="majorBidi"/>
          <w:sz w:val="32"/>
          <w:szCs w:val="32"/>
        </w:rPr>
        <w:t xml:space="preserve"> test</w:t>
      </w:r>
      <w:r w:rsidR="006F1202"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lastRenderedPageBreak/>
        <w:t>widely validated as an effective screening tool for mild cognitive impairment</w:t>
      </w:r>
      <w:r w:rsidR="004436E3" w:rsidRPr="00A6388A">
        <w:rPr>
          <w:rFonts w:asciiTheme="majorBidi" w:eastAsia="Times New Roman" w:hAnsiTheme="majorBidi" w:cstheme="majorBidi"/>
          <w:sz w:val="32"/>
          <w:szCs w:val="32"/>
        </w:rPr>
        <w:t>,</w:t>
      </w:r>
      <w:r w:rsidRPr="00A6388A">
        <w:rPr>
          <w:rFonts w:asciiTheme="majorBidi" w:eastAsia="Times New Roman" w:hAnsiTheme="majorBidi" w:cstheme="majorBidi"/>
          <w:sz w:val="32"/>
          <w:szCs w:val="32"/>
        </w:rPr>
        <w:t xml:space="preserve"> may be an alternative in </w:t>
      </w:r>
      <w:r w:rsidR="006F1202" w:rsidRPr="00A6388A">
        <w:rPr>
          <w:rFonts w:asciiTheme="majorBidi" w:eastAsia="Times New Roman" w:hAnsiTheme="majorBidi" w:cstheme="majorBidi"/>
          <w:sz w:val="32"/>
          <w:szCs w:val="32"/>
        </w:rPr>
        <w:t xml:space="preserve">this </w:t>
      </w:r>
      <w:r w:rsidRPr="00A6388A">
        <w:rPr>
          <w:rFonts w:asciiTheme="majorBidi" w:eastAsia="Times New Roman" w:hAnsiTheme="majorBidi" w:cstheme="majorBidi"/>
          <w:sz w:val="32"/>
          <w:szCs w:val="32"/>
        </w:rPr>
        <w:t xml:space="preserve">situation due to its simplicity and ease of use. </w:t>
      </w:r>
    </w:p>
    <w:p w14:paraId="180900B9" w14:textId="3AEF689A" w:rsidR="007175D7" w:rsidRPr="00A6388A" w:rsidRDefault="00E64AE0" w:rsidP="00377460">
      <w:pPr>
        <w:spacing w:line="240" w:lineRule="auto"/>
        <w:ind w:firstLine="720"/>
        <w:rPr>
          <w:rFonts w:asciiTheme="majorBidi" w:hAnsiTheme="majorBidi" w:cstheme="majorBidi"/>
          <w:color w:val="FF0000"/>
          <w:sz w:val="32"/>
          <w:szCs w:val="32"/>
        </w:rPr>
      </w:pPr>
      <w:r w:rsidRPr="00A6388A">
        <w:rPr>
          <w:rFonts w:asciiTheme="majorBidi" w:hAnsiTheme="majorBidi" w:cstheme="majorBidi"/>
          <w:sz w:val="32"/>
          <w:szCs w:val="32"/>
        </w:rPr>
        <w:t xml:space="preserve">This is an observational study. </w:t>
      </w:r>
      <w:r w:rsidR="00707B8E" w:rsidRPr="00A6388A">
        <w:rPr>
          <w:rFonts w:asciiTheme="majorBidi" w:hAnsiTheme="majorBidi" w:cstheme="majorBidi"/>
          <w:sz w:val="32"/>
          <w:szCs w:val="32"/>
        </w:rPr>
        <w:t xml:space="preserve"> </w:t>
      </w:r>
      <w:r w:rsidR="001249B6" w:rsidRPr="00A6388A">
        <w:rPr>
          <w:rFonts w:asciiTheme="majorBidi" w:hAnsiTheme="majorBidi" w:cstheme="majorBidi"/>
          <w:sz w:val="32"/>
          <w:szCs w:val="32"/>
        </w:rPr>
        <w:t xml:space="preserve">For more applicability of future research, study in the aged population and explore for long-term </w:t>
      </w:r>
      <w:r w:rsidRPr="00A6388A">
        <w:rPr>
          <w:rFonts w:asciiTheme="majorBidi" w:hAnsiTheme="majorBidi" w:cstheme="majorBidi"/>
          <w:sz w:val="32"/>
          <w:szCs w:val="32"/>
        </w:rPr>
        <w:t>outcome</w:t>
      </w:r>
      <w:r w:rsidR="001249B6" w:rsidRPr="00A6388A">
        <w:rPr>
          <w:rFonts w:asciiTheme="majorBidi" w:hAnsiTheme="majorBidi" w:cstheme="majorBidi"/>
          <w:sz w:val="32"/>
          <w:szCs w:val="32"/>
        </w:rPr>
        <w:t xml:space="preserve"> </w:t>
      </w:r>
      <w:r w:rsidR="00D915F8" w:rsidRPr="00A6388A">
        <w:rPr>
          <w:rFonts w:asciiTheme="majorBidi" w:hAnsiTheme="majorBidi" w:cstheme="majorBidi"/>
          <w:sz w:val="32"/>
          <w:szCs w:val="32"/>
        </w:rPr>
        <w:t xml:space="preserve">would be </w:t>
      </w:r>
      <w:r w:rsidR="00C25A71" w:rsidRPr="00A6388A">
        <w:rPr>
          <w:rFonts w:asciiTheme="majorBidi" w:hAnsiTheme="majorBidi" w:cstheme="majorBidi"/>
          <w:sz w:val="32"/>
          <w:szCs w:val="32"/>
        </w:rPr>
        <w:t xml:space="preserve">more </w:t>
      </w:r>
      <w:r w:rsidR="00D915F8" w:rsidRPr="00A6388A">
        <w:rPr>
          <w:rFonts w:asciiTheme="majorBidi" w:hAnsiTheme="majorBidi" w:cstheme="majorBidi"/>
          <w:sz w:val="32"/>
          <w:szCs w:val="32"/>
        </w:rPr>
        <w:t>benefit</w:t>
      </w:r>
      <w:r w:rsidR="001249B6" w:rsidRPr="00A6388A">
        <w:rPr>
          <w:rFonts w:asciiTheme="majorBidi" w:hAnsiTheme="majorBidi" w:cstheme="majorBidi"/>
          <w:sz w:val="32"/>
          <w:szCs w:val="32"/>
        </w:rPr>
        <w:t>. Controlling anesthetic regimen and targeted sedation protocol in ICU and ICU discharge criteria should be defined. Measuring time required to complete ICU discharge criteria rather than actual time spent in the ICU might be more clinically rel</w:t>
      </w:r>
      <w:r w:rsidR="007175D7" w:rsidRPr="00A6388A">
        <w:rPr>
          <w:rFonts w:asciiTheme="majorBidi" w:hAnsiTheme="majorBidi" w:cstheme="majorBidi"/>
          <w:sz w:val="32"/>
          <w:szCs w:val="32"/>
        </w:rPr>
        <w:t>e</w:t>
      </w:r>
      <w:r w:rsidR="001249B6" w:rsidRPr="00A6388A">
        <w:rPr>
          <w:rFonts w:asciiTheme="majorBidi" w:hAnsiTheme="majorBidi" w:cstheme="majorBidi"/>
          <w:sz w:val="32"/>
          <w:szCs w:val="32"/>
        </w:rPr>
        <w:t xml:space="preserve">vant. </w:t>
      </w:r>
      <w:r w:rsidR="007175D7" w:rsidRPr="00A6388A">
        <w:rPr>
          <w:rFonts w:asciiTheme="majorBidi" w:hAnsiTheme="majorBidi" w:cstheme="majorBidi"/>
          <w:sz w:val="32"/>
          <w:szCs w:val="32"/>
        </w:rPr>
        <w:t>Additionally, assessment of postoperative cognitive dysfunction and postoperative delirium should be evaluated.</w:t>
      </w:r>
    </w:p>
    <w:p w14:paraId="18530E9C" w14:textId="77777777" w:rsidR="00D26946" w:rsidRPr="00A6388A" w:rsidRDefault="00D915F8" w:rsidP="00377460">
      <w:pPr>
        <w:spacing w:line="240" w:lineRule="auto"/>
        <w:ind w:firstLine="720"/>
        <w:rPr>
          <w:rFonts w:asciiTheme="majorBidi" w:eastAsia="Calibri" w:hAnsiTheme="majorBidi" w:cstheme="majorBidi"/>
          <w:sz w:val="32"/>
          <w:szCs w:val="32"/>
        </w:rPr>
      </w:pPr>
      <w:r w:rsidRPr="00A6388A">
        <w:rPr>
          <w:rFonts w:asciiTheme="majorBidi" w:hAnsiTheme="majorBidi" w:cstheme="majorBidi"/>
          <w:sz w:val="32"/>
          <w:szCs w:val="32"/>
        </w:rPr>
        <w:t xml:space="preserve">Conclusion, </w:t>
      </w:r>
      <w:r w:rsidR="00087E50" w:rsidRPr="00A6388A">
        <w:rPr>
          <w:rFonts w:asciiTheme="majorBidi" w:eastAsia="Times New Roman" w:hAnsiTheme="majorBidi" w:cstheme="majorBidi"/>
          <w:sz w:val="32"/>
          <w:szCs w:val="32"/>
        </w:rPr>
        <w:t>w</w:t>
      </w:r>
      <w:r w:rsidR="00FA481F" w:rsidRPr="00C166D8">
        <w:rPr>
          <w:rFonts w:asciiTheme="majorBidi" w:eastAsia="Times New Roman" w:hAnsiTheme="majorBidi" w:cstheme="majorBidi"/>
          <w:sz w:val="32"/>
          <w:szCs w:val="32"/>
        </w:rPr>
        <w:t xml:space="preserve">e demonstrated the adverse effect of </w:t>
      </w:r>
      <w:proofErr w:type="spellStart"/>
      <w:r w:rsidR="00FA481F" w:rsidRPr="00C166D8">
        <w:rPr>
          <w:rFonts w:asciiTheme="majorBidi" w:eastAsia="Times New Roman" w:hAnsiTheme="majorBidi" w:cstheme="majorBidi"/>
          <w:sz w:val="32"/>
          <w:szCs w:val="32"/>
        </w:rPr>
        <w:t>PreOCD</w:t>
      </w:r>
      <w:proofErr w:type="spellEnd"/>
      <w:r w:rsidR="00FA481F" w:rsidRPr="00C166D8">
        <w:rPr>
          <w:rFonts w:asciiTheme="majorBidi" w:eastAsia="Times New Roman" w:hAnsiTheme="majorBidi" w:cstheme="majorBidi"/>
          <w:sz w:val="32"/>
          <w:szCs w:val="32"/>
        </w:rPr>
        <w:t xml:space="preserve"> on patient’s outcomes after cardiac surgery</w:t>
      </w:r>
      <w:r w:rsidR="00087E50" w:rsidRPr="00A6388A">
        <w:rPr>
          <w:rFonts w:asciiTheme="majorBidi" w:eastAsia="Times New Roman" w:hAnsiTheme="majorBidi" w:cstheme="majorBidi"/>
          <w:sz w:val="32"/>
          <w:szCs w:val="32"/>
        </w:rPr>
        <w:t xml:space="preserve"> such as prolonged duration of mechanical ventilation, prolonged ICU </w:t>
      </w:r>
      <w:r w:rsidR="00D26946" w:rsidRPr="00A6388A">
        <w:rPr>
          <w:rFonts w:asciiTheme="majorBidi" w:eastAsia="Times New Roman" w:hAnsiTheme="majorBidi" w:cstheme="majorBidi"/>
          <w:sz w:val="32"/>
          <w:szCs w:val="32"/>
        </w:rPr>
        <w:t>and</w:t>
      </w:r>
      <w:r w:rsidR="00087E50" w:rsidRPr="00A6388A">
        <w:rPr>
          <w:rFonts w:asciiTheme="majorBidi" w:eastAsia="Times New Roman" w:hAnsiTheme="majorBidi" w:cstheme="majorBidi"/>
          <w:sz w:val="32"/>
          <w:szCs w:val="32"/>
        </w:rPr>
        <w:t xml:space="preserve"> cost of hospitalization. </w:t>
      </w:r>
      <w:r w:rsidR="00D26946" w:rsidRPr="00A6388A">
        <w:rPr>
          <w:rFonts w:asciiTheme="majorBidi" w:eastAsia="Times New Roman" w:hAnsiTheme="majorBidi" w:cstheme="majorBidi"/>
          <w:sz w:val="32"/>
          <w:szCs w:val="32"/>
        </w:rPr>
        <w:t xml:space="preserve">Identifying </w:t>
      </w:r>
      <w:proofErr w:type="spellStart"/>
      <w:r w:rsidR="00D26946" w:rsidRPr="00A6388A">
        <w:rPr>
          <w:rFonts w:asciiTheme="majorBidi" w:eastAsia="Times New Roman" w:hAnsiTheme="majorBidi" w:cstheme="majorBidi"/>
          <w:sz w:val="32"/>
          <w:szCs w:val="32"/>
        </w:rPr>
        <w:t>PreOCD</w:t>
      </w:r>
      <w:proofErr w:type="spellEnd"/>
      <w:r w:rsidR="00D26946" w:rsidRPr="00A6388A">
        <w:rPr>
          <w:rFonts w:asciiTheme="majorBidi" w:eastAsia="Times New Roman" w:hAnsiTheme="majorBidi" w:cstheme="majorBidi"/>
          <w:sz w:val="32"/>
          <w:szCs w:val="32"/>
        </w:rPr>
        <w:t xml:space="preserve"> </w:t>
      </w:r>
      <w:r w:rsidR="00D26946" w:rsidRPr="00C166D8">
        <w:rPr>
          <w:rFonts w:asciiTheme="majorBidi" w:eastAsia="Times New Roman" w:hAnsiTheme="majorBidi" w:cstheme="majorBidi"/>
          <w:sz w:val="32"/>
          <w:szCs w:val="32"/>
        </w:rPr>
        <w:t xml:space="preserve">may be useful </w:t>
      </w:r>
      <w:r w:rsidR="00D26946" w:rsidRPr="00A6388A">
        <w:rPr>
          <w:rFonts w:asciiTheme="majorBidi" w:eastAsia="Times New Roman" w:hAnsiTheme="majorBidi" w:cstheme="majorBidi"/>
          <w:sz w:val="32"/>
          <w:szCs w:val="32"/>
        </w:rPr>
        <w:t xml:space="preserve">in </w:t>
      </w:r>
      <w:r w:rsidR="00D26946" w:rsidRPr="00C166D8">
        <w:rPr>
          <w:rFonts w:asciiTheme="majorBidi" w:eastAsia="Times New Roman" w:hAnsiTheme="majorBidi" w:cstheme="majorBidi"/>
          <w:sz w:val="32"/>
          <w:szCs w:val="32"/>
        </w:rPr>
        <w:t xml:space="preserve">risk stratification </w:t>
      </w:r>
      <w:r w:rsidR="00D26946" w:rsidRPr="00A6388A">
        <w:rPr>
          <w:rFonts w:asciiTheme="majorBidi" w:eastAsia="Times New Roman" w:hAnsiTheme="majorBidi" w:cstheme="majorBidi"/>
          <w:sz w:val="32"/>
          <w:szCs w:val="32"/>
        </w:rPr>
        <w:t>during</w:t>
      </w:r>
      <w:r w:rsidR="00D26946" w:rsidRPr="00C166D8">
        <w:rPr>
          <w:rFonts w:asciiTheme="majorBidi" w:eastAsia="Times New Roman" w:hAnsiTheme="majorBidi" w:cstheme="majorBidi"/>
          <w:sz w:val="32"/>
          <w:szCs w:val="32"/>
        </w:rPr>
        <w:t xml:space="preserve"> preoperative </w:t>
      </w:r>
      <w:r w:rsidR="00D26946" w:rsidRPr="00A6388A">
        <w:rPr>
          <w:rFonts w:asciiTheme="majorBidi" w:eastAsia="Times New Roman" w:hAnsiTheme="majorBidi" w:cstheme="majorBidi"/>
          <w:sz w:val="32"/>
          <w:szCs w:val="32"/>
        </w:rPr>
        <w:t xml:space="preserve">assessment </w:t>
      </w:r>
      <w:r w:rsidR="00D26946" w:rsidRPr="00C166D8">
        <w:rPr>
          <w:rFonts w:asciiTheme="majorBidi" w:eastAsia="Times New Roman" w:hAnsiTheme="majorBidi" w:cstheme="majorBidi"/>
          <w:sz w:val="32"/>
          <w:szCs w:val="32"/>
        </w:rPr>
        <w:t>to improve</w:t>
      </w:r>
      <w:r w:rsidR="00D26946" w:rsidRPr="00A6388A">
        <w:rPr>
          <w:rFonts w:asciiTheme="majorBidi" w:eastAsia="Times New Roman" w:hAnsiTheme="majorBidi" w:cstheme="majorBidi"/>
          <w:sz w:val="32"/>
          <w:szCs w:val="32"/>
        </w:rPr>
        <w:t xml:space="preserve"> surgical</w:t>
      </w:r>
      <w:r w:rsidR="00D26946" w:rsidRPr="00C166D8">
        <w:rPr>
          <w:rFonts w:asciiTheme="majorBidi" w:eastAsia="Times New Roman" w:hAnsiTheme="majorBidi" w:cstheme="majorBidi"/>
          <w:sz w:val="32"/>
          <w:szCs w:val="32"/>
        </w:rPr>
        <w:t xml:space="preserve"> outcome.</w:t>
      </w:r>
    </w:p>
    <w:p w14:paraId="45D9A86A" w14:textId="77777777" w:rsidR="0076057B" w:rsidRPr="00A6388A" w:rsidRDefault="0076057B" w:rsidP="00377460">
      <w:pPr>
        <w:spacing w:line="240" w:lineRule="auto"/>
        <w:rPr>
          <w:rFonts w:asciiTheme="majorBidi" w:hAnsiTheme="majorBidi" w:cstheme="majorBidi"/>
          <w:b/>
          <w:bCs/>
          <w:sz w:val="32"/>
          <w:szCs w:val="32"/>
        </w:rPr>
      </w:pPr>
    </w:p>
    <w:p w14:paraId="7CF2271D" w14:textId="5D594C86" w:rsidR="00F03230" w:rsidRPr="00A6388A" w:rsidRDefault="00F03230" w:rsidP="00377460">
      <w:pPr>
        <w:spacing w:line="240" w:lineRule="auto"/>
        <w:rPr>
          <w:rFonts w:asciiTheme="majorBidi" w:hAnsiTheme="majorBidi" w:cstheme="majorBidi"/>
          <w:b/>
          <w:bCs/>
          <w:sz w:val="32"/>
          <w:szCs w:val="32"/>
        </w:rPr>
      </w:pPr>
      <w:r w:rsidRPr="00A6388A">
        <w:rPr>
          <w:rFonts w:asciiTheme="majorBidi" w:hAnsiTheme="majorBidi" w:cstheme="majorBidi"/>
          <w:b/>
          <w:bCs/>
          <w:sz w:val="32"/>
          <w:szCs w:val="32"/>
        </w:rPr>
        <w:t xml:space="preserve">References </w:t>
      </w:r>
    </w:p>
    <w:p w14:paraId="4E4FA7D3" w14:textId="37F27686" w:rsidR="00646C09" w:rsidRPr="00646C09" w:rsidRDefault="00684F2A" w:rsidP="00377460">
      <w:pPr>
        <w:shd w:val="clear" w:color="auto" w:fill="FFFFFF"/>
        <w:spacing w:line="240" w:lineRule="auto"/>
        <w:rPr>
          <w:rFonts w:asciiTheme="majorBidi" w:eastAsia="Times New Roman" w:hAnsiTheme="majorBidi" w:cstheme="majorBidi"/>
          <w:sz w:val="32"/>
          <w:szCs w:val="32"/>
        </w:rPr>
      </w:pPr>
      <w:r w:rsidRPr="00A6388A">
        <w:rPr>
          <w:rFonts w:asciiTheme="majorBidi" w:eastAsia="Times New Roman" w:hAnsiTheme="majorBidi" w:cstheme="majorBidi"/>
          <w:color w:val="000000" w:themeColor="text1"/>
          <w:sz w:val="32"/>
          <w:szCs w:val="32"/>
        </w:rPr>
        <w:t xml:space="preserve">1. </w:t>
      </w:r>
      <w:r w:rsidR="00C3094C" w:rsidRPr="00A6388A">
        <w:rPr>
          <w:rFonts w:asciiTheme="majorBidi" w:eastAsia="Times New Roman" w:hAnsiTheme="majorBidi" w:cstheme="majorBidi"/>
          <w:color w:val="000000" w:themeColor="text1"/>
          <w:sz w:val="32"/>
          <w:szCs w:val="32"/>
        </w:rPr>
        <w:t xml:space="preserve"> </w:t>
      </w:r>
      <w:hyperlink r:id="rId8" w:history="1">
        <w:r w:rsidR="00646C09" w:rsidRPr="00A6388A">
          <w:rPr>
            <w:rFonts w:asciiTheme="majorBidi" w:eastAsia="Times New Roman" w:hAnsiTheme="majorBidi" w:cstheme="majorBidi"/>
            <w:sz w:val="32"/>
            <w:szCs w:val="32"/>
          </w:rPr>
          <w:t>Newman MF</w:t>
        </w:r>
      </w:hyperlink>
      <w:r w:rsidR="00646C09" w:rsidRPr="00646C09">
        <w:rPr>
          <w:rFonts w:asciiTheme="majorBidi" w:eastAsia="Times New Roman" w:hAnsiTheme="majorBidi" w:cstheme="majorBidi"/>
          <w:sz w:val="32"/>
          <w:szCs w:val="32"/>
        </w:rPr>
        <w:t>, </w:t>
      </w:r>
      <w:hyperlink r:id="rId9" w:history="1">
        <w:r w:rsidR="00646C09" w:rsidRPr="00A6388A">
          <w:rPr>
            <w:rFonts w:asciiTheme="majorBidi" w:eastAsia="Times New Roman" w:hAnsiTheme="majorBidi" w:cstheme="majorBidi"/>
            <w:sz w:val="32"/>
            <w:szCs w:val="32"/>
          </w:rPr>
          <w:t>Kirchner JL</w:t>
        </w:r>
      </w:hyperlink>
      <w:r w:rsidR="00646C09" w:rsidRPr="00646C09">
        <w:rPr>
          <w:rFonts w:asciiTheme="majorBidi" w:eastAsia="Times New Roman" w:hAnsiTheme="majorBidi" w:cstheme="majorBidi"/>
          <w:sz w:val="32"/>
          <w:szCs w:val="32"/>
        </w:rPr>
        <w:t>, </w:t>
      </w:r>
      <w:hyperlink r:id="rId10" w:history="1">
        <w:r w:rsidR="00646C09" w:rsidRPr="00A6388A">
          <w:rPr>
            <w:rFonts w:asciiTheme="majorBidi" w:eastAsia="Times New Roman" w:hAnsiTheme="majorBidi" w:cstheme="majorBidi"/>
            <w:sz w:val="32"/>
            <w:szCs w:val="32"/>
          </w:rPr>
          <w:t>Phillips-Bute B</w:t>
        </w:r>
      </w:hyperlink>
      <w:r w:rsidR="00646C09" w:rsidRPr="00646C09">
        <w:rPr>
          <w:rFonts w:asciiTheme="majorBidi" w:eastAsia="Times New Roman" w:hAnsiTheme="majorBidi" w:cstheme="majorBidi"/>
          <w:sz w:val="32"/>
          <w:szCs w:val="32"/>
        </w:rPr>
        <w:t>, </w:t>
      </w:r>
      <w:hyperlink r:id="rId11" w:history="1">
        <w:r w:rsidR="00646C09" w:rsidRPr="00A6388A">
          <w:rPr>
            <w:rFonts w:asciiTheme="majorBidi" w:eastAsia="Times New Roman" w:hAnsiTheme="majorBidi" w:cstheme="majorBidi"/>
            <w:sz w:val="32"/>
            <w:szCs w:val="32"/>
          </w:rPr>
          <w:t>Gaver V</w:t>
        </w:r>
      </w:hyperlink>
      <w:r w:rsidR="00646C09" w:rsidRPr="00646C09">
        <w:rPr>
          <w:rFonts w:asciiTheme="majorBidi" w:eastAsia="Times New Roman" w:hAnsiTheme="majorBidi" w:cstheme="majorBidi"/>
          <w:sz w:val="32"/>
          <w:szCs w:val="32"/>
        </w:rPr>
        <w:t>, </w:t>
      </w:r>
      <w:hyperlink r:id="rId12" w:history="1">
        <w:r w:rsidR="00646C09" w:rsidRPr="00A6388A">
          <w:rPr>
            <w:rFonts w:asciiTheme="majorBidi" w:eastAsia="Times New Roman" w:hAnsiTheme="majorBidi" w:cstheme="majorBidi"/>
            <w:sz w:val="32"/>
            <w:szCs w:val="32"/>
          </w:rPr>
          <w:t>Grocott H</w:t>
        </w:r>
      </w:hyperlink>
      <w:r w:rsidR="00646C09" w:rsidRPr="00646C09">
        <w:rPr>
          <w:rFonts w:asciiTheme="majorBidi" w:eastAsia="Times New Roman" w:hAnsiTheme="majorBidi" w:cstheme="majorBidi"/>
          <w:sz w:val="32"/>
          <w:szCs w:val="32"/>
        </w:rPr>
        <w:t>, </w:t>
      </w:r>
      <w:hyperlink r:id="rId13" w:history="1">
        <w:r w:rsidR="00646C09" w:rsidRPr="00A6388A">
          <w:rPr>
            <w:rFonts w:asciiTheme="majorBidi" w:eastAsia="Times New Roman" w:hAnsiTheme="majorBidi" w:cstheme="majorBidi"/>
            <w:sz w:val="32"/>
            <w:szCs w:val="32"/>
          </w:rPr>
          <w:t>Jones RH</w:t>
        </w:r>
      </w:hyperlink>
      <w:r w:rsidR="008225B2" w:rsidRPr="00A6388A">
        <w:rPr>
          <w:rFonts w:asciiTheme="majorBidi" w:eastAsia="Times New Roman" w:hAnsiTheme="majorBidi" w:cstheme="majorBidi"/>
          <w:sz w:val="32"/>
          <w:szCs w:val="32"/>
        </w:rPr>
        <w:t xml:space="preserve">. </w:t>
      </w:r>
      <w:r w:rsidR="008225B2" w:rsidRPr="00646C09">
        <w:rPr>
          <w:rFonts w:asciiTheme="majorBidi" w:eastAsia="Times New Roman" w:hAnsiTheme="majorBidi" w:cstheme="majorBidi"/>
          <w:kern w:val="36"/>
          <w:sz w:val="32"/>
          <w:szCs w:val="32"/>
        </w:rPr>
        <w:t>Longitudinal assessment of neurocognitive function after coronary-artery bypass surgery.</w:t>
      </w:r>
      <w:r w:rsidR="008225B2" w:rsidRPr="00A6388A">
        <w:rPr>
          <w:rFonts w:asciiTheme="majorBidi" w:eastAsia="Times New Roman" w:hAnsiTheme="majorBidi" w:cstheme="majorBidi"/>
          <w:sz w:val="32"/>
          <w:szCs w:val="32"/>
        </w:rPr>
        <w:t xml:space="preserve"> </w:t>
      </w:r>
      <w:hyperlink r:id="rId14" w:tooltip="The New England journal of medicine." w:history="1">
        <w:r w:rsidR="008225B2" w:rsidRPr="00A6388A">
          <w:rPr>
            <w:rFonts w:asciiTheme="majorBidi" w:eastAsia="Times New Roman" w:hAnsiTheme="majorBidi" w:cstheme="majorBidi"/>
            <w:sz w:val="32"/>
            <w:szCs w:val="32"/>
          </w:rPr>
          <w:t>N Engl J Med.</w:t>
        </w:r>
      </w:hyperlink>
      <w:r w:rsidR="008225B2" w:rsidRPr="00A6388A">
        <w:rPr>
          <w:rFonts w:asciiTheme="majorBidi" w:eastAsia="Times New Roman" w:hAnsiTheme="majorBidi" w:cstheme="majorBidi"/>
          <w:sz w:val="32"/>
          <w:szCs w:val="32"/>
        </w:rPr>
        <w:t> 2001 Feb 8;344(6):395-402.</w:t>
      </w:r>
      <w:r w:rsidR="00806498" w:rsidRPr="00A6388A">
        <w:rPr>
          <w:rFonts w:asciiTheme="majorBidi" w:eastAsia="Times New Roman" w:hAnsiTheme="majorBidi" w:cstheme="majorBidi"/>
          <w:sz w:val="32"/>
          <w:szCs w:val="32"/>
        </w:rPr>
        <w:t xml:space="preserve"> </w:t>
      </w:r>
      <w:r w:rsidR="00806498" w:rsidRPr="00A6388A">
        <w:rPr>
          <w:rFonts w:asciiTheme="majorBidi" w:eastAsia="Times New Roman" w:hAnsiTheme="majorBidi" w:cstheme="majorBidi"/>
          <w:sz w:val="32"/>
          <w:szCs w:val="32"/>
          <w:u w:val="single"/>
        </w:rPr>
        <w:t>https://doi.org/10.1056/NEJM200102083440601</w:t>
      </w:r>
    </w:p>
    <w:p w14:paraId="7CC2635E" w14:textId="69D1D702" w:rsidR="00FC100B" w:rsidRPr="00A6388A" w:rsidRDefault="00684F2A" w:rsidP="00377460">
      <w:pPr>
        <w:spacing w:line="240" w:lineRule="auto"/>
        <w:ind w:left="270" w:hanging="270"/>
        <w:rPr>
          <w:rFonts w:asciiTheme="majorBidi" w:eastAsia="Times New Roman" w:hAnsiTheme="majorBidi" w:cstheme="majorBidi"/>
          <w:color w:val="000000" w:themeColor="text1"/>
          <w:sz w:val="32"/>
          <w:szCs w:val="32"/>
        </w:rPr>
      </w:pPr>
      <w:r w:rsidRPr="00A6388A">
        <w:rPr>
          <w:rFonts w:asciiTheme="majorBidi" w:eastAsia="Times New Roman" w:hAnsiTheme="majorBidi" w:cstheme="majorBidi"/>
          <w:color w:val="000000" w:themeColor="text1"/>
          <w:sz w:val="32"/>
          <w:szCs w:val="32"/>
        </w:rPr>
        <w:t xml:space="preserve">2. </w:t>
      </w:r>
      <w:r w:rsidR="00C3094C" w:rsidRPr="00A6388A">
        <w:rPr>
          <w:rFonts w:asciiTheme="majorBidi" w:eastAsia="Times New Roman" w:hAnsiTheme="majorBidi" w:cstheme="majorBidi"/>
          <w:color w:val="000000" w:themeColor="text1"/>
          <w:sz w:val="32"/>
          <w:szCs w:val="32"/>
        </w:rPr>
        <w:t xml:space="preserve"> </w:t>
      </w:r>
      <w:r w:rsidR="009553C9" w:rsidRPr="00A6388A">
        <w:rPr>
          <w:rFonts w:asciiTheme="majorBidi" w:eastAsia="Times New Roman" w:hAnsiTheme="majorBidi" w:cstheme="majorBidi"/>
          <w:color w:val="000000" w:themeColor="text1"/>
          <w:sz w:val="32"/>
          <w:szCs w:val="32"/>
        </w:rPr>
        <w:t>Steinmetz J, Christensen KB, Lund T, Lohse N, Rasmussen LS</w:t>
      </w:r>
      <w:r w:rsidR="006532BD" w:rsidRPr="00A6388A">
        <w:rPr>
          <w:rFonts w:asciiTheme="majorBidi" w:eastAsia="Times New Roman" w:hAnsiTheme="majorBidi" w:cstheme="majorBidi"/>
          <w:color w:val="000000" w:themeColor="text1"/>
          <w:sz w:val="32"/>
          <w:szCs w:val="32"/>
        </w:rPr>
        <w:t>.</w:t>
      </w:r>
      <w:r w:rsidR="009553C9" w:rsidRPr="00A6388A">
        <w:rPr>
          <w:rFonts w:asciiTheme="majorBidi" w:eastAsia="Times New Roman" w:hAnsiTheme="majorBidi" w:cstheme="majorBidi"/>
          <w:color w:val="000000" w:themeColor="text1"/>
          <w:sz w:val="32"/>
          <w:szCs w:val="32"/>
        </w:rPr>
        <w:t xml:space="preserve"> Long-term consequences of postoperative cognitive dysfunction. Anesthesiology</w:t>
      </w:r>
      <w:r w:rsidR="008225B2" w:rsidRPr="00A6388A">
        <w:rPr>
          <w:rFonts w:asciiTheme="majorBidi" w:eastAsia="Times New Roman" w:hAnsiTheme="majorBidi" w:cstheme="majorBidi"/>
          <w:color w:val="000000" w:themeColor="text1"/>
          <w:sz w:val="32"/>
          <w:szCs w:val="32"/>
        </w:rPr>
        <w:t>.</w:t>
      </w:r>
      <w:r w:rsidR="009553C9" w:rsidRPr="00A6388A">
        <w:rPr>
          <w:rFonts w:asciiTheme="majorBidi" w:eastAsia="Times New Roman" w:hAnsiTheme="majorBidi" w:cstheme="majorBidi"/>
          <w:color w:val="000000" w:themeColor="text1"/>
          <w:sz w:val="32"/>
          <w:szCs w:val="32"/>
        </w:rPr>
        <w:t xml:space="preserve"> 2009;</w:t>
      </w:r>
      <w:r w:rsidR="008225B2" w:rsidRPr="00A6388A">
        <w:rPr>
          <w:rFonts w:asciiTheme="majorBidi" w:eastAsia="Times New Roman" w:hAnsiTheme="majorBidi" w:cstheme="majorBidi"/>
          <w:color w:val="000000" w:themeColor="text1"/>
          <w:sz w:val="32"/>
          <w:szCs w:val="32"/>
        </w:rPr>
        <w:t xml:space="preserve"> </w:t>
      </w:r>
      <w:r w:rsidR="009553C9" w:rsidRPr="00A6388A">
        <w:rPr>
          <w:rFonts w:asciiTheme="majorBidi" w:eastAsia="Times New Roman" w:hAnsiTheme="majorBidi" w:cstheme="majorBidi"/>
          <w:color w:val="000000" w:themeColor="text1"/>
          <w:sz w:val="32"/>
          <w:szCs w:val="32"/>
        </w:rPr>
        <w:t>110:</w:t>
      </w:r>
      <w:r w:rsidR="008225B2" w:rsidRPr="00A6388A">
        <w:rPr>
          <w:rFonts w:asciiTheme="majorBidi" w:eastAsia="Times New Roman" w:hAnsiTheme="majorBidi" w:cstheme="majorBidi"/>
          <w:color w:val="000000" w:themeColor="text1"/>
          <w:sz w:val="32"/>
          <w:szCs w:val="32"/>
        </w:rPr>
        <w:t xml:space="preserve"> </w:t>
      </w:r>
      <w:r w:rsidR="009553C9" w:rsidRPr="00A6388A">
        <w:rPr>
          <w:rFonts w:asciiTheme="majorBidi" w:eastAsia="Times New Roman" w:hAnsiTheme="majorBidi" w:cstheme="majorBidi"/>
          <w:color w:val="000000" w:themeColor="text1"/>
          <w:sz w:val="32"/>
          <w:szCs w:val="32"/>
        </w:rPr>
        <w:t>548-55</w:t>
      </w:r>
      <w:r w:rsidR="00BA6913" w:rsidRPr="00A6388A">
        <w:rPr>
          <w:rFonts w:asciiTheme="majorBidi" w:eastAsia="Times New Roman" w:hAnsiTheme="majorBidi" w:cstheme="majorBidi"/>
          <w:color w:val="000000" w:themeColor="text1"/>
          <w:sz w:val="32"/>
          <w:szCs w:val="32"/>
        </w:rPr>
        <w:t>.</w:t>
      </w:r>
      <w:r w:rsidR="00806498" w:rsidRPr="00A6388A">
        <w:rPr>
          <w:rFonts w:asciiTheme="majorBidi" w:hAnsiTheme="majorBidi" w:cstheme="majorBidi"/>
          <w:sz w:val="32"/>
          <w:szCs w:val="32"/>
        </w:rPr>
        <w:t xml:space="preserve"> </w:t>
      </w:r>
      <w:r w:rsidR="00806498" w:rsidRPr="00A6388A">
        <w:rPr>
          <w:rFonts w:asciiTheme="majorBidi" w:eastAsia="Times New Roman" w:hAnsiTheme="majorBidi" w:cstheme="majorBidi"/>
          <w:color w:val="000000" w:themeColor="text1"/>
          <w:sz w:val="32"/>
          <w:szCs w:val="32"/>
          <w:u w:val="single"/>
        </w:rPr>
        <w:t>https://doi.org/10.1097/ALN.0b013e318195b569</w:t>
      </w:r>
    </w:p>
    <w:p w14:paraId="486B09C1" w14:textId="2973DAD2" w:rsidR="00BA6913" w:rsidRPr="00A6388A" w:rsidRDefault="00BA6913" w:rsidP="00377460">
      <w:pPr>
        <w:spacing w:line="240" w:lineRule="auto"/>
        <w:ind w:left="270" w:hanging="270"/>
        <w:rPr>
          <w:rFonts w:asciiTheme="majorBidi" w:hAnsiTheme="majorBidi" w:cstheme="majorBidi"/>
          <w:sz w:val="32"/>
          <w:szCs w:val="32"/>
          <w:u w:val="single"/>
        </w:rPr>
      </w:pPr>
      <w:r w:rsidRPr="00A6388A">
        <w:rPr>
          <w:rFonts w:asciiTheme="majorBidi" w:hAnsiTheme="majorBidi" w:cstheme="majorBidi"/>
          <w:color w:val="000000" w:themeColor="text1"/>
          <w:sz w:val="32"/>
          <w:szCs w:val="32"/>
        </w:rPr>
        <w:t>3</w:t>
      </w:r>
      <w:r w:rsidRPr="00A6388A">
        <w:rPr>
          <w:rFonts w:asciiTheme="majorBidi" w:hAnsiTheme="majorBidi" w:cstheme="majorBidi"/>
          <w:sz w:val="32"/>
          <w:szCs w:val="32"/>
        </w:rPr>
        <w:t xml:space="preserve">. </w:t>
      </w:r>
      <w:r w:rsidR="00C3094C" w:rsidRPr="00A6388A">
        <w:rPr>
          <w:rFonts w:asciiTheme="majorBidi" w:hAnsiTheme="majorBidi" w:cstheme="majorBidi"/>
          <w:sz w:val="32"/>
          <w:szCs w:val="32"/>
        </w:rPr>
        <w:t xml:space="preserve"> </w:t>
      </w:r>
      <w:proofErr w:type="spellStart"/>
      <w:r w:rsidRPr="00A6388A">
        <w:rPr>
          <w:rFonts w:asciiTheme="majorBidi" w:hAnsiTheme="majorBidi" w:cstheme="majorBidi"/>
          <w:sz w:val="32"/>
          <w:szCs w:val="32"/>
        </w:rPr>
        <w:t>Aykut</w:t>
      </w:r>
      <w:proofErr w:type="spellEnd"/>
      <w:r w:rsidRPr="00A6388A">
        <w:rPr>
          <w:rFonts w:asciiTheme="majorBidi" w:hAnsiTheme="majorBidi" w:cstheme="majorBidi"/>
          <w:sz w:val="32"/>
          <w:szCs w:val="32"/>
        </w:rPr>
        <w:t xml:space="preserve"> K, </w:t>
      </w:r>
      <w:proofErr w:type="spellStart"/>
      <w:r w:rsidRPr="00A6388A">
        <w:rPr>
          <w:rFonts w:asciiTheme="majorBidi" w:hAnsiTheme="majorBidi" w:cstheme="majorBidi"/>
          <w:sz w:val="32"/>
          <w:szCs w:val="32"/>
        </w:rPr>
        <w:t>Albayrak</w:t>
      </w:r>
      <w:proofErr w:type="spellEnd"/>
      <w:r w:rsidRPr="00A6388A">
        <w:rPr>
          <w:rFonts w:asciiTheme="majorBidi" w:hAnsiTheme="majorBidi" w:cstheme="majorBidi"/>
          <w:sz w:val="32"/>
          <w:szCs w:val="32"/>
        </w:rPr>
        <w:t xml:space="preserve"> G, </w:t>
      </w:r>
      <w:proofErr w:type="spellStart"/>
      <w:r w:rsidRPr="00A6388A">
        <w:rPr>
          <w:rFonts w:asciiTheme="majorBidi" w:hAnsiTheme="majorBidi" w:cstheme="majorBidi"/>
          <w:sz w:val="32"/>
          <w:szCs w:val="32"/>
        </w:rPr>
        <w:t>Guzeloglu</w:t>
      </w:r>
      <w:proofErr w:type="spellEnd"/>
      <w:r w:rsidRPr="00A6388A">
        <w:rPr>
          <w:rFonts w:asciiTheme="majorBidi" w:hAnsiTheme="majorBidi" w:cstheme="majorBidi"/>
          <w:sz w:val="32"/>
          <w:szCs w:val="32"/>
        </w:rPr>
        <w:t xml:space="preserve"> M, </w:t>
      </w:r>
      <w:proofErr w:type="spellStart"/>
      <w:r w:rsidRPr="00A6388A">
        <w:rPr>
          <w:rFonts w:asciiTheme="majorBidi" w:hAnsiTheme="majorBidi" w:cstheme="majorBidi"/>
          <w:sz w:val="32"/>
          <w:szCs w:val="32"/>
        </w:rPr>
        <w:t>Baysak</w:t>
      </w:r>
      <w:proofErr w:type="spellEnd"/>
      <w:r w:rsidRPr="00A6388A">
        <w:rPr>
          <w:rFonts w:asciiTheme="majorBidi" w:hAnsiTheme="majorBidi" w:cstheme="majorBidi"/>
          <w:sz w:val="32"/>
          <w:szCs w:val="32"/>
        </w:rPr>
        <w:t xml:space="preserve"> A, </w:t>
      </w:r>
      <w:proofErr w:type="spellStart"/>
      <w:r w:rsidRPr="00A6388A">
        <w:rPr>
          <w:rFonts w:asciiTheme="majorBidi" w:hAnsiTheme="majorBidi" w:cstheme="majorBidi"/>
          <w:sz w:val="32"/>
          <w:szCs w:val="32"/>
        </w:rPr>
        <w:t>Hazan</w:t>
      </w:r>
      <w:proofErr w:type="spellEnd"/>
      <w:r w:rsidRPr="00A6388A">
        <w:rPr>
          <w:rFonts w:asciiTheme="majorBidi" w:hAnsiTheme="majorBidi" w:cstheme="majorBidi"/>
          <w:sz w:val="32"/>
          <w:szCs w:val="32"/>
        </w:rPr>
        <w:t xml:space="preserve"> E. Preoperative mild cognitive dysfunction predicts pulmonary complications after coronary artery bypass graft surgery. Journal </w:t>
      </w:r>
      <w:proofErr w:type="spellStart"/>
      <w:r w:rsidRPr="00A6388A">
        <w:rPr>
          <w:rFonts w:asciiTheme="majorBidi" w:hAnsiTheme="majorBidi" w:cstheme="majorBidi"/>
          <w:sz w:val="32"/>
          <w:szCs w:val="32"/>
        </w:rPr>
        <w:t>Cardiothora</w:t>
      </w:r>
      <w:r w:rsidR="008225B2" w:rsidRPr="00A6388A">
        <w:rPr>
          <w:rFonts w:asciiTheme="majorBidi" w:hAnsiTheme="majorBidi" w:cstheme="majorBidi"/>
          <w:sz w:val="32"/>
          <w:szCs w:val="32"/>
        </w:rPr>
        <w:t>c</w:t>
      </w:r>
      <w:proofErr w:type="spellEnd"/>
      <w:r w:rsidRPr="00A6388A">
        <w:rPr>
          <w:rFonts w:asciiTheme="majorBidi" w:hAnsiTheme="majorBidi" w:cstheme="majorBidi"/>
          <w:sz w:val="32"/>
          <w:szCs w:val="32"/>
        </w:rPr>
        <w:t xml:space="preserve"> </w:t>
      </w:r>
      <w:proofErr w:type="spellStart"/>
      <w:r w:rsidRPr="00A6388A">
        <w:rPr>
          <w:rFonts w:asciiTheme="majorBidi" w:hAnsiTheme="majorBidi" w:cstheme="majorBidi"/>
          <w:sz w:val="32"/>
          <w:szCs w:val="32"/>
        </w:rPr>
        <w:t>Vasc</w:t>
      </w:r>
      <w:proofErr w:type="spellEnd"/>
      <w:r w:rsidRPr="00A6388A">
        <w:rPr>
          <w:rFonts w:asciiTheme="majorBidi" w:hAnsiTheme="majorBidi" w:cstheme="majorBidi"/>
          <w:sz w:val="32"/>
          <w:szCs w:val="32"/>
        </w:rPr>
        <w:t xml:space="preserve"> </w:t>
      </w:r>
      <w:proofErr w:type="spellStart"/>
      <w:r w:rsidRPr="00A6388A">
        <w:rPr>
          <w:rFonts w:asciiTheme="majorBidi" w:hAnsiTheme="majorBidi" w:cstheme="majorBidi"/>
          <w:sz w:val="32"/>
          <w:szCs w:val="32"/>
        </w:rPr>
        <w:t>Anesth</w:t>
      </w:r>
      <w:proofErr w:type="spellEnd"/>
      <w:r w:rsidRPr="00A6388A">
        <w:rPr>
          <w:rFonts w:asciiTheme="majorBidi" w:hAnsiTheme="majorBidi" w:cstheme="majorBidi"/>
          <w:sz w:val="32"/>
          <w:szCs w:val="32"/>
        </w:rPr>
        <w:t>. 2013; 27(6): 1267–70.</w:t>
      </w:r>
      <w:r w:rsidR="00806498" w:rsidRPr="00A6388A">
        <w:rPr>
          <w:rFonts w:asciiTheme="majorBidi" w:hAnsiTheme="majorBidi" w:cstheme="majorBidi"/>
          <w:sz w:val="32"/>
          <w:szCs w:val="32"/>
        </w:rPr>
        <w:t xml:space="preserve"> </w:t>
      </w:r>
      <w:r w:rsidR="00806498" w:rsidRPr="00A6388A">
        <w:rPr>
          <w:rFonts w:asciiTheme="majorBidi" w:hAnsiTheme="majorBidi" w:cstheme="majorBidi"/>
          <w:sz w:val="32"/>
          <w:szCs w:val="32"/>
          <w:u w:val="single"/>
        </w:rPr>
        <w:t>https://doi.org/10.1053/j.jvca.2013.01.028</w:t>
      </w:r>
    </w:p>
    <w:p w14:paraId="4D620DA6" w14:textId="045B4760" w:rsidR="00C3094C" w:rsidRPr="00A6388A" w:rsidRDefault="00FC100B" w:rsidP="00377460">
      <w:pPr>
        <w:spacing w:line="240" w:lineRule="auto"/>
        <w:ind w:left="270" w:hanging="270"/>
        <w:rPr>
          <w:rFonts w:asciiTheme="majorBidi" w:hAnsiTheme="majorBidi" w:cstheme="majorBidi"/>
          <w:sz w:val="32"/>
          <w:szCs w:val="32"/>
        </w:rPr>
      </w:pPr>
      <w:r w:rsidRPr="00A6388A">
        <w:rPr>
          <w:rFonts w:asciiTheme="majorBidi" w:hAnsiTheme="majorBidi" w:cstheme="majorBidi"/>
          <w:sz w:val="32"/>
          <w:szCs w:val="32"/>
        </w:rPr>
        <w:t>4.</w:t>
      </w:r>
      <w:r w:rsidR="00C3094C" w:rsidRPr="00A6388A">
        <w:rPr>
          <w:rFonts w:asciiTheme="majorBidi" w:hAnsiTheme="majorBidi" w:cstheme="majorBidi"/>
          <w:sz w:val="32"/>
          <w:szCs w:val="32"/>
        </w:rPr>
        <w:t xml:space="preserve"> </w:t>
      </w:r>
      <w:r w:rsidRPr="00A6388A">
        <w:rPr>
          <w:rFonts w:asciiTheme="majorBidi" w:hAnsiTheme="majorBidi" w:cstheme="majorBidi"/>
          <w:sz w:val="32"/>
          <w:szCs w:val="32"/>
        </w:rPr>
        <w:t xml:space="preserve"> </w:t>
      </w:r>
      <w:r w:rsidR="00BA6913" w:rsidRPr="00A6388A">
        <w:rPr>
          <w:rFonts w:asciiTheme="majorBidi" w:hAnsiTheme="majorBidi" w:cstheme="majorBidi"/>
          <w:sz w:val="32"/>
          <w:szCs w:val="32"/>
        </w:rPr>
        <w:t xml:space="preserve">Robinson TN, We DS, Pointer LF, Dunn CL, Moss M. Preoperative cognitive dysfunction is related to adverse postoperative outcomes in the elderly.  </w:t>
      </w:r>
      <w:r w:rsidR="008225B2" w:rsidRPr="00A6388A">
        <w:rPr>
          <w:rFonts w:asciiTheme="majorBidi" w:hAnsiTheme="majorBidi" w:cstheme="majorBidi"/>
          <w:sz w:val="32"/>
          <w:szCs w:val="32"/>
        </w:rPr>
        <w:t xml:space="preserve">J AM Coll Surg. </w:t>
      </w:r>
      <w:r w:rsidRPr="00A6388A">
        <w:rPr>
          <w:rFonts w:asciiTheme="majorBidi" w:hAnsiTheme="majorBidi" w:cstheme="majorBidi"/>
          <w:sz w:val="32"/>
          <w:szCs w:val="32"/>
        </w:rPr>
        <w:t>2012; 215(1): 12-7</w:t>
      </w:r>
      <w:r w:rsidR="00EF2163" w:rsidRPr="00A6388A">
        <w:rPr>
          <w:rFonts w:asciiTheme="majorBidi" w:hAnsiTheme="majorBidi" w:cstheme="majorBidi"/>
          <w:sz w:val="32"/>
          <w:szCs w:val="32"/>
        </w:rPr>
        <w:t xml:space="preserve">. </w:t>
      </w:r>
      <w:r w:rsidR="00EF2163" w:rsidRPr="00A6388A">
        <w:rPr>
          <w:rFonts w:asciiTheme="majorBidi" w:hAnsiTheme="majorBidi" w:cstheme="majorBidi"/>
          <w:sz w:val="32"/>
          <w:szCs w:val="32"/>
          <w:u w:val="single"/>
        </w:rPr>
        <w:t>https://doi.org/10.1016/j.jamcollsurg.2012.02.007</w:t>
      </w:r>
    </w:p>
    <w:p w14:paraId="45B27FA8" w14:textId="6C813345" w:rsidR="001F0E3E" w:rsidRPr="00A6388A" w:rsidRDefault="00C3094C" w:rsidP="00377460">
      <w:pPr>
        <w:spacing w:line="240" w:lineRule="auto"/>
        <w:ind w:left="270" w:hanging="27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lastRenderedPageBreak/>
        <w:t>5</w:t>
      </w:r>
      <w:r w:rsidR="001F0E3E"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 xml:space="preserve"> </w:t>
      </w:r>
      <w:bookmarkStart w:id="3" w:name="_Hlk514231730"/>
      <w:proofErr w:type="spellStart"/>
      <w:r w:rsidR="001F0E3E" w:rsidRPr="00A6388A">
        <w:rPr>
          <w:rFonts w:asciiTheme="majorBidi" w:eastAsia="Times New Roman" w:hAnsiTheme="majorBidi" w:cstheme="majorBidi"/>
          <w:sz w:val="32"/>
          <w:szCs w:val="32"/>
        </w:rPr>
        <w:t>Vichitvejpaisal</w:t>
      </w:r>
      <w:proofErr w:type="spellEnd"/>
      <w:r w:rsidR="001F0E3E" w:rsidRPr="00A6388A">
        <w:rPr>
          <w:rFonts w:asciiTheme="majorBidi" w:eastAsia="Times New Roman" w:hAnsiTheme="majorBidi" w:cstheme="majorBidi"/>
          <w:sz w:val="32"/>
          <w:szCs w:val="32"/>
        </w:rPr>
        <w:t xml:space="preserve"> P, </w:t>
      </w:r>
      <w:proofErr w:type="spellStart"/>
      <w:r w:rsidR="001F0E3E" w:rsidRPr="00A6388A">
        <w:rPr>
          <w:rFonts w:asciiTheme="majorBidi" w:eastAsia="Times New Roman" w:hAnsiTheme="majorBidi" w:cstheme="majorBidi"/>
          <w:sz w:val="32"/>
          <w:szCs w:val="32"/>
        </w:rPr>
        <w:t>Preechakoon</w:t>
      </w:r>
      <w:proofErr w:type="spellEnd"/>
      <w:r w:rsidR="001F0E3E" w:rsidRPr="00A6388A">
        <w:rPr>
          <w:rFonts w:asciiTheme="majorBidi" w:eastAsia="Times New Roman" w:hAnsiTheme="majorBidi" w:cstheme="majorBidi"/>
          <w:sz w:val="32"/>
          <w:szCs w:val="32"/>
        </w:rPr>
        <w:t xml:space="preserve"> B, </w:t>
      </w:r>
      <w:proofErr w:type="spellStart"/>
      <w:r w:rsidR="001F0E3E" w:rsidRPr="00A6388A">
        <w:rPr>
          <w:rFonts w:asciiTheme="majorBidi" w:eastAsia="Times New Roman" w:hAnsiTheme="majorBidi" w:cstheme="majorBidi"/>
          <w:sz w:val="32"/>
          <w:szCs w:val="32"/>
        </w:rPr>
        <w:t>Supaprom</w:t>
      </w:r>
      <w:proofErr w:type="spellEnd"/>
      <w:r w:rsidR="001F0E3E" w:rsidRPr="00A6388A">
        <w:rPr>
          <w:rFonts w:asciiTheme="majorBidi" w:eastAsia="Times New Roman" w:hAnsiTheme="majorBidi" w:cstheme="majorBidi"/>
          <w:sz w:val="32"/>
          <w:szCs w:val="32"/>
        </w:rPr>
        <w:t xml:space="preserve"> W, </w:t>
      </w:r>
      <w:proofErr w:type="spellStart"/>
      <w:r w:rsidR="001F0E3E" w:rsidRPr="00A6388A">
        <w:rPr>
          <w:rFonts w:asciiTheme="majorBidi" w:eastAsia="Times New Roman" w:hAnsiTheme="majorBidi" w:cstheme="majorBidi"/>
          <w:sz w:val="32"/>
          <w:szCs w:val="32"/>
        </w:rPr>
        <w:t>Sriputtaruk</w:t>
      </w:r>
      <w:proofErr w:type="spellEnd"/>
      <w:r w:rsidR="001F0E3E" w:rsidRPr="00A6388A">
        <w:rPr>
          <w:rFonts w:asciiTheme="majorBidi" w:eastAsia="Times New Roman" w:hAnsiTheme="majorBidi" w:cstheme="majorBidi"/>
          <w:sz w:val="32"/>
          <w:szCs w:val="32"/>
        </w:rPr>
        <w:t xml:space="preserve"> S, </w:t>
      </w:r>
      <w:proofErr w:type="spellStart"/>
      <w:r w:rsidR="001F0E3E" w:rsidRPr="00A6388A">
        <w:rPr>
          <w:rFonts w:asciiTheme="majorBidi" w:eastAsia="Times New Roman" w:hAnsiTheme="majorBidi" w:cstheme="majorBidi"/>
          <w:sz w:val="32"/>
          <w:szCs w:val="32"/>
        </w:rPr>
        <w:t>Rodpaewpaln</w:t>
      </w:r>
      <w:proofErr w:type="spellEnd"/>
      <w:r w:rsidR="001F0E3E" w:rsidRPr="00A6388A">
        <w:rPr>
          <w:rFonts w:asciiTheme="majorBidi" w:eastAsia="Times New Roman" w:hAnsiTheme="majorBidi" w:cstheme="majorBidi"/>
          <w:sz w:val="32"/>
          <w:szCs w:val="32"/>
        </w:rPr>
        <w:t xml:space="preserve"> S, </w:t>
      </w:r>
      <w:proofErr w:type="spellStart"/>
      <w:r w:rsidR="00E93018" w:rsidRPr="00A6388A">
        <w:rPr>
          <w:rFonts w:asciiTheme="majorBidi" w:eastAsia="Times New Roman" w:hAnsiTheme="majorBidi" w:cstheme="majorBidi"/>
          <w:sz w:val="32"/>
          <w:szCs w:val="32"/>
        </w:rPr>
        <w:t>Saen-</w:t>
      </w:r>
      <w:r w:rsidR="001F0E3E" w:rsidRPr="00A6388A">
        <w:rPr>
          <w:rFonts w:asciiTheme="majorBidi" w:eastAsia="Times New Roman" w:hAnsiTheme="majorBidi" w:cstheme="majorBidi"/>
          <w:sz w:val="32"/>
          <w:szCs w:val="32"/>
        </w:rPr>
        <w:t>Ubol</w:t>
      </w:r>
      <w:proofErr w:type="spellEnd"/>
      <w:r w:rsidR="001F0E3E" w:rsidRPr="00A6388A">
        <w:rPr>
          <w:rFonts w:asciiTheme="majorBidi" w:eastAsia="Times New Roman" w:hAnsiTheme="majorBidi" w:cstheme="majorBidi"/>
          <w:sz w:val="32"/>
          <w:szCs w:val="32"/>
        </w:rPr>
        <w:t xml:space="preserve"> R</w:t>
      </w:r>
      <w:r w:rsidR="00E93018" w:rsidRPr="00A6388A">
        <w:rPr>
          <w:rFonts w:asciiTheme="majorBidi" w:eastAsia="Times New Roman" w:hAnsiTheme="majorBidi" w:cstheme="majorBidi"/>
          <w:sz w:val="32"/>
          <w:szCs w:val="32"/>
        </w:rPr>
        <w:t xml:space="preserve">, </w:t>
      </w:r>
      <w:r w:rsidR="001F0E3E" w:rsidRPr="00A6388A">
        <w:rPr>
          <w:rFonts w:asciiTheme="majorBidi" w:eastAsia="Times New Roman" w:hAnsiTheme="majorBidi" w:cstheme="majorBidi"/>
          <w:sz w:val="32"/>
          <w:szCs w:val="32"/>
        </w:rPr>
        <w:t xml:space="preserve">et al. The Montreal Cognitive Assessment as a </w:t>
      </w:r>
      <w:r w:rsidR="006E1215" w:rsidRPr="00A6388A">
        <w:rPr>
          <w:rFonts w:asciiTheme="majorBidi" w:eastAsia="Times New Roman" w:hAnsiTheme="majorBidi" w:cstheme="majorBidi"/>
          <w:sz w:val="32"/>
          <w:szCs w:val="32"/>
        </w:rPr>
        <w:t>s</w:t>
      </w:r>
      <w:r w:rsidR="001F0E3E" w:rsidRPr="00A6388A">
        <w:rPr>
          <w:rFonts w:asciiTheme="majorBidi" w:eastAsia="Times New Roman" w:hAnsiTheme="majorBidi" w:cstheme="majorBidi"/>
          <w:sz w:val="32"/>
          <w:szCs w:val="32"/>
        </w:rPr>
        <w:t xml:space="preserve">creening </w:t>
      </w:r>
      <w:r w:rsidR="006E1215" w:rsidRPr="00A6388A">
        <w:rPr>
          <w:rFonts w:asciiTheme="majorBidi" w:eastAsia="Times New Roman" w:hAnsiTheme="majorBidi" w:cstheme="majorBidi"/>
          <w:sz w:val="32"/>
          <w:szCs w:val="32"/>
        </w:rPr>
        <w:t>t</w:t>
      </w:r>
      <w:r w:rsidR="001F0E3E" w:rsidRPr="00A6388A">
        <w:rPr>
          <w:rFonts w:asciiTheme="majorBidi" w:eastAsia="Times New Roman" w:hAnsiTheme="majorBidi" w:cstheme="majorBidi"/>
          <w:sz w:val="32"/>
          <w:szCs w:val="32"/>
        </w:rPr>
        <w:t xml:space="preserve">ool for </w:t>
      </w:r>
      <w:r w:rsidR="006E1215" w:rsidRPr="00A6388A">
        <w:rPr>
          <w:rFonts w:asciiTheme="majorBidi" w:eastAsia="Times New Roman" w:hAnsiTheme="majorBidi" w:cstheme="majorBidi"/>
          <w:sz w:val="32"/>
          <w:szCs w:val="32"/>
        </w:rPr>
        <w:t>p</w:t>
      </w:r>
      <w:r w:rsidR="001F0E3E" w:rsidRPr="00A6388A">
        <w:rPr>
          <w:rFonts w:asciiTheme="majorBidi" w:eastAsia="Times New Roman" w:hAnsiTheme="majorBidi" w:cstheme="majorBidi"/>
          <w:sz w:val="32"/>
          <w:szCs w:val="32"/>
        </w:rPr>
        <w:t xml:space="preserve">reoperative </w:t>
      </w:r>
      <w:r w:rsidR="006E1215" w:rsidRPr="00A6388A">
        <w:rPr>
          <w:rFonts w:asciiTheme="majorBidi" w:eastAsia="Times New Roman" w:hAnsiTheme="majorBidi" w:cstheme="majorBidi"/>
          <w:sz w:val="32"/>
          <w:szCs w:val="32"/>
        </w:rPr>
        <w:t>c</w:t>
      </w:r>
      <w:r w:rsidR="001F0E3E" w:rsidRPr="00A6388A">
        <w:rPr>
          <w:rFonts w:asciiTheme="majorBidi" w:eastAsia="Times New Roman" w:hAnsiTheme="majorBidi" w:cstheme="majorBidi"/>
          <w:sz w:val="32"/>
          <w:szCs w:val="32"/>
        </w:rPr>
        <w:t xml:space="preserve">ognitive </w:t>
      </w:r>
      <w:r w:rsidR="006E1215" w:rsidRPr="00A6388A">
        <w:rPr>
          <w:rFonts w:asciiTheme="majorBidi" w:eastAsia="Times New Roman" w:hAnsiTheme="majorBidi" w:cstheme="majorBidi"/>
          <w:sz w:val="32"/>
          <w:szCs w:val="32"/>
        </w:rPr>
        <w:t>i</w:t>
      </w:r>
      <w:r w:rsidR="001F0E3E" w:rsidRPr="00A6388A">
        <w:rPr>
          <w:rFonts w:asciiTheme="majorBidi" w:eastAsia="Times New Roman" w:hAnsiTheme="majorBidi" w:cstheme="majorBidi"/>
          <w:sz w:val="32"/>
          <w:szCs w:val="32"/>
        </w:rPr>
        <w:t xml:space="preserve">mpairment in </w:t>
      </w:r>
      <w:r w:rsidR="006E1215" w:rsidRPr="00A6388A">
        <w:rPr>
          <w:rFonts w:asciiTheme="majorBidi" w:eastAsia="Times New Roman" w:hAnsiTheme="majorBidi" w:cstheme="majorBidi"/>
          <w:sz w:val="32"/>
          <w:szCs w:val="32"/>
        </w:rPr>
        <w:t>g</w:t>
      </w:r>
      <w:r w:rsidR="001F0E3E" w:rsidRPr="00A6388A">
        <w:rPr>
          <w:rFonts w:asciiTheme="majorBidi" w:eastAsia="Times New Roman" w:hAnsiTheme="majorBidi" w:cstheme="majorBidi"/>
          <w:sz w:val="32"/>
          <w:szCs w:val="32"/>
        </w:rPr>
        <w:t xml:space="preserve">eriatric </w:t>
      </w:r>
      <w:r w:rsidR="006E1215" w:rsidRPr="00A6388A">
        <w:rPr>
          <w:rFonts w:asciiTheme="majorBidi" w:eastAsia="Times New Roman" w:hAnsiTheme="majorBidi" w:cstheme="majorBidi"/>
          <w:sz w:val="32"/>
          <w:szCs w:val="32"/>
        </w:rPr>
        <w:t>p</w:t>
      </w:r>
      <w:r w:rsidR="001F0E3E" w:rsidRPr="00A6388A">
        <w:rPr>
          <w:rFonts w:asciiTheme="majorBidi" w:eastAsia="Times New Roman" w:hAnsiTheme="majorBidi" w:cstheme="majorBidi"/>
          <w:sz w:val="32"/>
          <w:szCs w:val="32"/>
        </w:rPr>
        <w:t>atients. J</w:t>
      </w:r>
      <w:r w:rsidR="00E93018" w:rsidRPr="00A6388A">
        <w:rPr>
          <w:rFonts w:asciiTheme="majorBidi" w:eastAsia="Times New Roman" w:hAnsiTheme="majorBidi" w:cstheme="majorBidi"/>
          <w:sz w:val="32"/>
          <w:szCs w:val="32"/>
        </w:rPr>
        <w:t xml:space="preserve"> Med </w:t>
      </w:r>
      <w:proofErr w:type="spellStart"/>
      <w:r w:rsidR="00E93018" w:rsidRPr="00A6388A">
        <w:rPr>
          <w:rFonts w:asciiTheme="majorBidi" w:eastAsia="Times New Roman" w:hAnsiTheme="majorBidi" w:cstheme="majorBidi"/>
          <w:sz w:val="32"/>
          <w:szCs w:val="32"/>
        </w:rPr>
        <w:t>Assoc</w:t>
      </w:r>
      <w:proofErr w:type="spellEnd"/>
      <w:r w:rsidR="00E93018" w:rsidRPr="00A6388A">
        <w:rPr>
          <w:rFonts w:asciiTheme="majorBidi" w:eastAsia="Times New Roman" w:hAnsiTheme="majorBidi" w:cstheme="majorBidi"/>
          <w:sz w:val="32"/>
          <w:szCs w:val="32"/>
        </w:rPr>
        <w:t xml:space="preserve"> Thai</w:t>
      </w:r>
      <w:r w:rsidR="001F0E3E" w:rsidRPr="00A6388A">
        <w:rPr>
          <w:rFonts w:asciiTheme="majorBidi" w:eastAsia="Times New Roman" w:hAnsiTheme="majorBidi" w:cstheme="majorBidi"/>
          <w:sz w:val="32"/>
          <w:szCs w:val="32"/>
        </w:rPr>
        <w:t xml:space="preserve">. 2015;98(8):782-9. </w:t>
      </w:r>
      <w:r w:rsidR="00EF2163" w:rsidRPr="00A6388A">
        <w:rPr>
          <w:rFonts w:asciiTheme="majorBidi" w:eastAsia="Times New Roman" w:hAnsiTheme="majorBidi" w:cstheme="majorBidi"/>
          <w:sz w:val="32"/>
          <w:szCs w:val="32"/>
          <w:u w:val="single"/>
        </w:rPr>
        <w:t>PMID: 26437536</w:t>
      </w:r>
    </w:p>
    <w:bookmarkEnd w:id="3"/>
    <w:p w14:paraId="6BD82E83" w14:textId="78AE296E" w:rsidR="00F03230" w:rsidRPr="00A6388A" w:rsidRDefault="00C3094C" w:rsidP="00377460">
      <w:pPr>
        <w:spacing w:line="240" w:lineRule="auto"/>
        <w:ind w:left="270" w:hanging="27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6</w:t>
      </w:r>
      <w:r w:rsidR="00F03230"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 xml:space="preserve"> </w:t>
      </w:r>
      <w:r w:rsidR="00F03230" w:rsidRPr="00A6388A">
        <w:rPr>
          <w:rFonts w:asciiTheme="majorBidi" w:eastAsia="Times New Roman" w:hAnsiTheme="majorBidi" w:cstheme="majorBidi"/>
          <w:sz w:val="32"/>
          <w:szCs w:val="32"/>
        </w:rPr>
        <w:t xml:space="preserve">Waite LM, </w:t>
      </w:r>
      <w:proofErr w:type="spellStart"/>
      <w:r w:rsidR="00F03230" w:rsidRPr="00A6388A">
        <w:rPr>
          <w:rFonts w:asciiTheme="majorBidi" w:eastAsia="Times New Roman" w:hAnsiTheme="majorBidi" w:cstheme="majorBidi"/>
          <w:sz w:val="32"/>
          <w:szCs w:val="32"/>
        </w:rPr>
        <w:t>Broe</w:t>
      </w:r>
      <w:proofErr w:type="spellEnd"/>
      <w:r w:rsidR="00F03230" w:rsidRPr="00A6388A">
        <w:rPr>
          <w:rFonts w:asciiTheme="majorBidi" w:eastAsia="Times New Roman" w:hAnsiTheme="majorBidi" w:cstheme="majorBidi"/>
          <w:sz w:val="32"/>
          <w:szCs w:val="32"/>
        </w:rPr>
        <w:t xml:space="preserve"> GA, Grayson DA, Creasey H. Preclinical syndromes predict dementia: the Sydney older persons study. </w:t>
      </w:r>
      <w:r w:rsidR="00E93018" w:rsidRPr="00A6388A">
        <w:rPr>
          <w:rFonts w:asciiTheme="majorBidi" w:eastAsia="Times New Roman" w:hAnsiTheme="majorBidi" w:cstheme="majorBidi"/>
          <w:sz w:val="32"/>
          <w:szCs w:val="32"/>
        </w:rPr>
        <w:t xml:space="preserve">J Neurol </w:t>
      </w:r>
      <w:proofErr w:type="spellStart"/>
      <w:r w:rsidR="00E93018" w:rsidRPr="00A6388A">
        <w:rPr>
          <w:rFonts w:asciiTheme="majorBidi" w:eastAsia="Times New Roman" w:hAnsiTheme="majorBidi" w:cstheme="majorBidi"/>
          <w:sz w:val="32"/>
          <w:szCs w:val="32"/>
        </w:rPr>
        <w:t>Neurosurg</w:t>
      </w:r>
      <w:proofErr w:type="spellEnd"/>
      <w:r w:rsidR="00E93018" w:rsidRPr="00A6388A">
        <w:rPr>
          <w:rFonts w:asciiTheme="majorBidi" w:eastAsia="Times New Roman" w:hAnsiTheme="majorBidi" w:cstheme="majorBidi"/>
          <w:sz w:val="32"/>
          <w:szCs w:val="32"/>
        </w:rPr>
        <w:t xml:space="preserve"> Psychiatry. </w:t>
      </w:r>
      <w:r w:rsidR="00F03230" w:rsidRPr="00A6388A">
        <w:rPr>
          <w:rFonts w:asciiTheme="majorBidi" w:eastAsia="Times New Roman" w:hAnsiTheme="majorBidi" w:cstheme="majorBidi"/>
          <w:sz w:val="32"/>
          <w:szCs w:val="32"/>
        </w:rPr>
        <w:t>2001; 71</w:t>
      </w:r>
      <w:r w:rsidR="00E93018" w:rsidRPr="00A6388A">
        <w:rPr>
          <w:rFonts w:asciiTheme="majorBidi" w:eastAsia="Times New Roman" w:hAnsiTheme="majorBidi" w:cstheme="majorBidi"/>
          <w:sz w:val="32"/>
          <w:szCs w:val="32"/>
        </w:rPr>
        <w:t>(3)</w:t>
      </w:r>
      <w:r w:rsidR="00F03230" w:rsidRPr="00A6388A">
        <w:rPr>
          <w:rFonts w:asciiTheme="majorBidi" w:eastAsia="Times New Roman" w:hAnsiTheme="majorBidi" w:cstheme="majorBidi"/>
          <w:sz w:val="32"/>
          <w:szCs w:val="32"/>
        </w:rPr>
        <w:t>:296-302.</w:t>
      </w:r>
      <w:r w:rsidR="00EF2163" w:rsidRPr="00A6388A">
        <w:rPr>
          <w:rFonts w:asciiTheme="majorBidi" w:eastAsia="Times New Roman" w:hAnsiTheme="majorBidi" w:cstheme="majorBidi"/>
          <w:sz w:val="32"/>
          <w:szCs w:val="32"/>
        </w:rPr>
        <w:t xml:space="preserve"> </w:t>
      </w:r>
      <w:r w:rsidR="00EF2163" w:rsidRPr="00A6388A">
        <w:rPr>
          <w:rFonts w:asciiTheme="majorBidi" w:eastAsia="Times New Roman" w:hAnsiTheme="majorBidi" w:cstheme="majorBidi"/>
          <w:sz w:val="32"/>
          <w:szCs w:val="32"/>
          <w:u w:val="single"/>
        </w:rPr>
        <w:t>https://www.ncbi.nlm.nih.gov/pmc/articles/PMC1737538/</w:t>
      </w:r>
    </w:p>
    <w:p w14:paraId="5F7D59AA" w14:textId="2FE06A79" w:rsidR="00F03230" w:rsidRPr="00A6388A" w:rsidRDefault="00C3094C" w:rsidP="00377460">
      <w:pPr>
        <w:spacing w:line="240" w:lineRule="auto"/>
        <w:ind w:left="270" w:hanging="27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 xml:space="preserve">7.  </w:t>
      </w:r>
      <w:r w:rsidR="00F03230" w:rsidRPr="00A6388A">
        <w:rPr>
          <w:rFonts w:asciiTheme="majorBidi" w:eastAsia="Times New Roman" w:hAnsiTheme="majorBidi" w:cstheme="majorBidi"/>
          <w:sz w:val="32"/>
          <w:szCs w:val="32"/>
        </w:rPr>
        <w:t xml:space="preserve">McLennan SN, Mathias JL, Brennan LC, Stewart S. Validity of the Montreal Cognitive Assessment (MCOA) as a screening test for mild cognitive impairment in a cardiovascular population. </w:t>
      </w:r>
      <w:r w:rsidRPr="00A6388A">
        <w:rPr>
          <w:rFonts w:asciiTheme="majorBidi" w:eastAsia="Times New Roman" w:hAnsiTheme="majorBidi" w:cstheme="majorBidi"/>
          <w:sz w:val="32"/>
          <w:szCs w:val="32"/>
        </w:rPr>
        <w:t>J</w:t>
      </w:r>
      <w:r w:rsidR="00E93018" w:rsidRPr="00A6388A">
        <w:rPr>
          <w:rFonts w:asciiTheme="majorBidi" w:eastAsia="Times New Roman" w:hAnsiTheme="majorBidi" w:cstheme="majorBidi"/>
          <w:sz w:val="32"/>
          <w:szCs w:val="32"/>
        </w:rPr>
        <w:t xml:space="preserve"> </w:t>
      </w:r>
      <w:proofErr w:type="spellStart"/>
      <w:r w:rsidRPr="00A6388A">
        <w:rPr>
          <w:rFonts w:asciiTheme="majorBidi" w:eastAsia="Times New Roman" w:hAnsiTheme="majorBidi" w:cstheme="majorBidi"/>
          <w:sz w:val="32"/>
          <w:szCs w:val="32"/>
        </w:rPr>
        <w:t>Geriatr</w:t>
      </w:r>
      <w:proofErr w:type="spellEnd"/>
      <w:r w:rsidRPr="00A6388A">
        <w:rPr>
          <w:rFonts w:asciiTheme="majorBidi" w:eastAsia="Times New Roman" w:hAnsiTheme="majorBidi" w:cstheme="majorBidi"/>
          <w:sz w:val="32"/>
          <w:szCs w:val="32"/>
        </w:rPr>
        <w:t xml:space="preserve"> Psychiatry</w:t>
      </w:r>
      <w:r w:rsidR="00E93018"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Neurol.</w:t>
      </w:r>
      <w:r w:rsidR="00F03230" w:rsidRPr="00A6388A">
        <w:rPr>
          <w:rFonts w:asciiTheme="majorBidi" w:eastAsia="Times New Roman" w:hAnsiTheme="majorBidi" w:cstheme="majorBidi"/>
          <w:sz w:val="32"/>
          <w:szCs w:val="32"/>
        </w:rPr>
        <w:t xml:space="preserve"> 2011; 24</w:t>
      </w:r>
      <w:r w:rsidR="00E93018" w:rsidRPr="00A6388A">
        <w:rPr>
          <w:rFonts w:asciiTheme="majorBidi" w:eastAsia="Times New Roman" w:hAnsiTheme="majorBidi" w:cstheme="majorBidi"/>
          <w:sz w:val="32"/>
          <w:szCs w:val="32"/>
        </w:rPr>
        <w:t>(1)</w:t>
      </w:r>
      <w:r w:rsidR="00F03230" w:rsidRPr="00A6388A">
        <w:rPr>
          <w:rFonts w:asciiTheme="majorBidi" w:eastAsia="Times New Roman" w:hAnsiTheme="majorBidi" w:cstheme="majorBidi"/>
          <w:sz w:val="32"/>
          <w:szCs w:val="32"/>
        </w:rPr>
        <w:t>:33-38.</w:t>
      </w:r>
      <w:r w:rsidR="00EF2163" w:rsidRPr="00A6388A">
        <w:rPr>
          <w:rFonts w:asciiTheme="majorBidi" w:eastAsia="Times New Roman" w:hAnsiTheme="majorBidi" w:cstheme="majorBidi"/>
          <w:sz w:val="32"/>
          <w:szCs w:val="32"/>
        </w:rPr>
        <w:t xml:space="preserve"> </w:t>
      </w:r>
      <w:r w:rsidR="00EF2163" w:rsidRPr="00A6388A">
        <w:rPr>
          <w:rFonts w:asciiTheme="majorBidi" w:eastAsia="Times New Roman" w:hAnsiTheme="majorBidi" w:cstheme="majorBidi"/>
          <w:sz w:val="32"/>
          <w:szCs w:val="32"/>
          <w:u w:val="single"/>
        </w:rPr>
        <w:t>https://doi.org/10.1177/0891988710390813</w:t>
      </w:r>
    </w:p>
    <w:p w14:paraId="66E5B52F" w14:textId="54F1AE89" w:rsidR="00F03230" w:rsidRPr="00A6388A" w:rsidRDefault="00FC100B" w:rsidP="00377460">
      <w:pPr>
        <w:spacing w:line="240" w:lineRule="auto"/>
        <w:ind w:left="270" w:hanging="27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8</w:t>
      </w:r>
      <w:r w:rsidR="00F03230" w:rsidRPr="00A6388A">
        <w:rPr>
          <w:rFonts w:asciiTheme="majorBidi" w:eastAsia="Times New Roman" w:hAnsiTheme="majorBidi" w:cstheme="majorBidi"/>
          <w:sz w:val="32"/>
          <w:szCs w:val="32"/>
        </w:rPr>
        <w:t xml:space="preserve">. </w:t>
      </w:r>
      <w:r w:rsidR="00C3094C" w:rsidRPr="00A6388A">
        <w:rPr>
          <w:rFonts w:asciiTheme="majorBidi" w:eastAsia="Times New Roman" w:hAnsiTheme="majorBidi" w:cstheme="majorBidi"/>
          <w:sz w:val="32"/>
          <w:szCs w:val="32"/>
        </w:rPr>
        <w:t xml:space="preserve"> </w:t>
      </w:r>
      <w:r w:rsidR="00F03230" w:rsidRPr="00A6388A">
        <w:rPr>
          <w:rFonts w:asciiTheme="majorBidi" w:eastAsia="Times New Roman" w:hAnsiTheme="majorBidi" w:cstheme="majorBidi"/>
          <w:sz w:val="32"/>
          <w:szCs w:val="32"/>
        </w:rPr>
        <w:t xml:space="preserve">Smith T, </w:t>
      </w:r>
      <w:proofErr w:type="spellStart"/>
      <w:r w:rsidR="00F03230" w:rsidRPr="00A6388A">
        <w:rPr>
          <w:rFonts w:asciiTheme="majorBidi" w:eastAsia="Times New Roman" w:hAnsiTheme="majorBidi" w:cstheme="majorBidi"/>
          <w:sz w:val="32"/>
          <w:szCs w:val="32"/>
        </w:rPr>
        <w:t>Gildeh</w:t>
      </w:r>
      <w:proofErr w:type="spellEnd"/>
      <w:r w:rsidR="00F03230" w:rsidRPr="00A6388A">
        <w:rPr>
          <w:rFonts w:asciiTheme="majorBidi" w:eastAsia="Times New Roman" w:hAnsiTheme="majorBidi" w:cstheme="majorBidi"/>
          <w:sz w:val="32"/>
          <w:szCs w:val="32"/>
        </w:rPr>
        <w:t xml:space="preserve"> N, Holmes C. The Montreal Cognitive Assessment: validity and utility in a memory clinic setting</w:t>
      </w:r>
      <w:r w:rsidR="00C46189" w:rsidRPr="00A6388A">
        <w:rPr>
          <w:rFonts w:asciiTheme="majorBidi" w:eastAsia="Times New Roman" w:hAnsiTheme="majorBidi" w:cstheme="majorBidi"/>
          <w:sz w:val="32"/>
          <w:szCs w:val="32"/>
        </w:rPr>
        <w:t>.</w:t>
      </w:r>
      <w:r w:rsidR="00C3094C" w:rsidRPr="00A6388A">
        <w:rPr>
          <w:rFonts w:asciiTheme="majorBidi" w:hAnsiTheme="majorBidi" w:cstheme="majorBidi"/>
          <w:sz w:val="32"/>
          <w:szCs w:val="32"/>
        </w:rPr>
        <w:t xml:space="preserve"> </w:t>
      </w:r>
      <w:r w:rsidR="00C3094C" w:rsidRPr="00A6388A">
        <w:rPr>
          <w:rFonts w:asciiTheme="majorBidi" w:eastAsia="Times New Roman" w:hAnsiTheme="majorBidi" w:cstheme="majorBidi"/>
          <w:sz w:val="32"/>
          <w:szCs w:val="32"/>
        </w:rPr>
        <w:t>Can J</w:t>
      </w:r>
      <w:r w:rsidR="006E1215" w:rsidRPr="00A6388A">
        <w:rPr>
          <w:rFonts w:asciiTheme="majorBidi" w:eastAsia="Times New Roman" w:hAnsiTheme="majorBidi" w:cstheme="majorBidi"/>
          <w:sz w:val="32"/>
          <w:szCs w:val="32"/>
        </w:rPr>
        <w:t xml:space="preserve"> </w:t>
      </w:r>
      <w:r w:rsidR="00C3094C" w:rsidRPr="00A6388A">
        <w:rPr>
          <w:rFonts w:asciiTheme="majorBidi" w:eastAsia="Times New Roman" w:hAnsiTheme="majorBidi" w:cstheme="majorBidi"/>
          <w:sz w:val="32"/>
          <w:szCs w:val="32"/>
        </w:rPr>
        <w:t xml:space="preserve">Psychiatry </w:t>
      </w:r>
      <w:r w:rsidR="00F03230" w:rsidRPr="00A6388A">
        <w:rPr>
          <w:rFonts w:asciiTheme="majorBidi" w:eastAsia="Times New Roman" w:hAnsiTheme="majorBidi" w:cstheme="majorBidi"/>
          <w:sz w:val="32"/>
          <w:szCs w:val="32"/>
        </w:rPr>
        <w:t>2007; 52</w:t>
      </w:r>
      <w:r w:rsidR="006E1215" w:rsidRPr="00A6388A">
        <w:rPr>
          <w:rFonts w:asciiTheme="majorBidi" w:eastAsia="Times New Roman" w:hAnsiTheme="majorBidi" w:cstheme="majorBidi"/>
          <w:sz w:val="32"/>
          <w:szCs w:val="32"/>
        </w:rPr>
        <w:t>(5)</w:t>
      </w:r>
      <w:r w:rsidR="00F03230" w:rsidRPr="00A6388A">
        <w:rPr>
          <w:rFonts w:asciiTheme="majorBidi" w:eastAsia="Times New Roman" w:hAnsiTheme="majorBidi" w:cstheme="majorBidi"/>
          <w:sz w:val="32"/>
          <w:szCs w:val="32"/>
        </w:rPr>
        <w:t>:329-32.</w:t>
      </w:r>
      <w:r w:rsidR="00EF2163" w:rsidRPr="00A6388A">
        <w:rPr>
          <w:rFonts w:asciiTheme="majorBidi" w:eastAsia="Times New Roman" w:hAnsiTheme="majorBidi" w:cstheme="majorBidi"/>
          <w:sz w:val="32"/>
          <w:szCs w:val="32"/>
        </w:rPr>
        <w:t xml:space="preserve"> </w:t>
      </w:r>
      <w:r w:rsidR="00EF2163" w:rsidRPr="00A6388A">
        <w:rPr>
          <w:rFonts w:asciiTheme="majorBidi" w:eastAsia="Times New Roman" w:hAnsiTheme="majorBidi" w:cstheme="majorBidi"/>
          <w:sz w:val="32"/>
          <w:szCs w:val="32"/>
          <w:u w:val="single"/>
        </w:rPr>
        <w:t>https://doi.org/10.1177/070674370705200508</w:t>
      </w:r>
    </w:p>
    <w:p w14:paraId="52FB5FA2" w14:textId="57D6468F" w:rsidR="00F03230" w:rsidRPr="00A6388A" w:rsidRDefault="00FC100B" w:rsidP="00377460">
      <w:pPr>
        <w:spacing w:after="0" w:line="240" w:lineRule="auto"/>
        <w:ind w:left="270" w:hanging="27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9</w:t>
      </w:r>
      <w:r w:rsidR="00F03230" w:rsidRPr="00A6388A">
        <w:rPr>
          <w:rFonts w:asciiTheme="majorBidi" w:eastAsia="Times New Roman" w:hAnsiTheme="majorBidi" w:cstheme="majorBidi"/>
          <w:sz w:val="32"/>
          <w:szCs w:val="32"/>
        </w:rPr>
        <w:t xml:space="preserve">. </w:t>
      </w:r>
      <w:r w:rsidR="00C3094C" w:rsidRPr="00A6388A">
        <w:rPr>
          <w:rFonts w:asciiTheme="majorBidi" w:eastAsia="Times New Roman" w:hAnsiTheme="majorBidi" w:cstheme="majorBidi"/>
          <w:sz w:val="32"/>
          <w:szCs w:val="32"/>
        </w:rPr>
        <w:t xml:space="preserve"> </w:t>
      </w:r>
      <w:r w:rsidR="00F03230" w:rsidRPr="00A6388A">
        <w:rPr>
          <w:rFonts w:asciiTheme="majorBidi" w:eastAsia="Times New Roman" w:hAnsiTheme="majorBidi" w:cstheme="majorBidi"/>
          <w:sz w:val="32"/>
          <w:szCs w:val="32"/>
        </w:rPr>
        <w:t xml:space="preserve">Bernstein IH, </w:t>
      </w:r>
      <w:proofErr w:type="spellStart"/>
      <w:r w:rsidR="00F03230" w:rsidRPr="00A6388A">
        <w:rPr>
          <w:rFonts w:asciiTheme="majorBidi" w:eastAsia="Times New Roman" w:hAnsiTheme="majorBidi" w:cstheme="majorBidi"/>
          <w:sz w:val="32"/>
          <w:szCs w:val="32"/>
        </w:rPr>
        <w:t>Lacritz</w:t>
      </w:r>
      <w:proofErr w:type="spellEnd"/>
      <w:r w:rsidR="00F03230" w:rsidRPr="00A6388A">
        <w:rPr>
          <w:rFonts w:asciiTheme="majorBidi" w:eastAsia="Times New Roman" w:hAnsiTheme="majorBidi" w:cstheme="majorBidi"/>
          <w:sz w:val="32"/>
          <w:szCs w:val="32"/>
        </w:rPr>
        <w:t xml:space="preserve"> L, Barlow CE, Weiner MF, </w:t>
      </w:r>
      <w:proofErr w:type="spellStart"/>
      <w:r w:rsidR="00F03230" w:rsidRPr="00A6388A">
        <w:rPr>
          <w:rFonts w:asciiTheme="majorBidi" w:eastAsia="Times New Roman" w:hAnsiTheme="majorBidi" w:cstheme="majorBidi"/>
          <w:sz w:val="32"/>
          <w:szCs w:val="32"/>
        </w:rPr>
        <w:t>DeFina</w:t>
      </w:r>
      <w:proofErr w:type="spellEnd"/>
      <w:r w:rsidR="00F03230" w:rsidRPr="00A6388A">
        <w:rPr>
          <w:rFonts w:asciiTheme="majorBidi" w:eastAsia="Times New Roman" w:hAnsiTheme="majorBidi" w:cstheme="majorBidi"/>
          <w:sz w:val="32"/>
          <w:szCs w:val="32"/>
        </w:rPr>
        <w:t xml:space="preserve"> LF. Psychometric evaluation of the Montreal Cognitive Assessment (MCOA) in three diverse samples.</w:t>
      </w:r>
      <w:r w:rsidR="006E1215" w:rsidRPr="00A6388A">
        <w:rPr>
          <w:rFonts w:asciiTheme="majorBidi" w:eastAsia="Times New Roman" w:hAnsiTheme="majorBidi" w:cstheme="majorBidi"/>
          <w:sz w:val="32"/>
          <w:szCs w:val="32"/>
        </w:rPr>
        <w:t xml:space="preserve"> </w:t>
      </w:r>
      <w:r w:rsidR="00C3094C" w:rsidRPr="00A6388A">
        <w:rPr>
          <w:rFonts w:asciiTheme="majorBidi" w:eastAsia="Times New Roman" w:hAnsiTheme="majorBidi" w:cstheme="majorBidi"/>
          <w:sz w:val="32"/>
          <w:szCs w:val="32"/>
        </w:rPr>
        <w:t xml:space="preserve">Clin </w:t>
      </w:r>
      <w:proofErr w:type="spellStart"/>
      <w:r w:rsidR="00C3094C" w:rsidRPr="00A6388A">
        <w:rPr>
          <w:rFonts w:asciiTheme="majorBidi" w:eastAsia="Times New Roman" w:hAnsiTheme="majorBidi" w:cstheme="majorBidi"/>
          <w:sz w:val="32"/>
          <w:szCs w:val="32"/>
        </w:rPr>
        <w:t>Neuropsychol</w:t>
      </w:r>
      <w:proofErr w:type="spellEnd"/>
      <w:r w:rsidR="00C3094C" w:rsidRPr="00A6388A">
        <w:rPr>
          <w:rFonts w:asciiTheme="majorBidi" w:eastAsia="Times New Roman" w:hAnsiTheme="majorBidi" w:cstheme="majorBidi"/>
          <w:sz w:val="32"/>
          <w:szCs w:val="32"/>
        </w:rPr>
        <w:t>.</w:t>
      </w:r>
      <w:r w:rsidR="00F03230" w:rsidRPr="00A6388A">
        <w:rPr>
          <w:rFonts w:asciiTheme="majorBidi" w:eastAsia="Times New Roman" w:hAnsiTheme="majorBidi" w:cstheme="majorBidi"/>
          <w:sz w:val="32"/>
          <w:szCs w:val="32"/>
        </w:rPr>
        <w:t xml:space="preserve"> 2011; 25</w:t>
      </w:r>
      <w:r w:rsidR="006E1215" w:rsidRPr="00A6388A">
        <w:rPr>
          <w:rFonts w:asciiTheme="majorBidi" w:eastAsia="Times New Roman" w:hAnsiTheme="majorBidi" w:cstheme="majorBidi"/>
          <w:sz w:val="32"/>
          <w:szCs w:val="32"/>
        </w:rPr>
        <w:t>(1)</w:t>
      </w:r>
      <w:r w:rsidR="00F03230" w:rsidRPr="00A6388A">
        <w:rPr>
          <w:rFonts w:asciiTheme="majorBidi" w:eastAsia="Times New Roman" w:hAnsiTheme="majorBidi" w:cstheme="majorBidi"/>
          <w:sz w:val="32"/>
          <w:szCs w:val="32"/>
        </w:rPr>
        <w:t>:119-26.</w:t>
      </w:r>
      <w:r w:rsidR="00EF2163" w:rsidRPr="00A6388A">
        <w:rPr>
          <w:rFonts w:asciiTheme="majorBidi" w:eastAsia="Times New Roman" w:hAnsiTheme="majorBidi" w:cstheme="majorBidi"/>
          <w:sz w:val="32"/>
          <w:szCs w:val="32"/>
        </w:rPr>
        <w:t xml:space="preserve"> </w:t>
      </w:r>
      <w:r w:rsidR="00EF2163" w:rsidRPr="00A6388A">
        <w:rPr>
          <w:rFonts w:asciiTheme="majorBidi" w:eastAsia="Times New Roman" w:hAnsiTheme="majorBidi" w:cstheme="majorBidi"/>
          <w:sz w:val="32"/>
          <w:szCs w:val="32"/>
          <w:u w:val="single"/>
        </w:rPr>
        <w:t>https://doi.org/10.1080/13854046.2010.533196</w:t>
      </w:r>
    </w:p>
    <w:p w14:paraId="1090B0A8" w14:textId="2F72DED3" w:rsidR="004535EE" w:rsidRPr="00A6388A" w:rsidRDefault="00E51113" w:rsidP="00377460">
      <w:pPr>
        <w:spacing w:after="0" w:line="240" w:lineRule="auto"/>
        <w:ind w:left="360" w:hanging="36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 xml:space="preserve">10. </w:t>
      </w:r>
      <w:proofErr w:type="spellStart"/>
      <w:r w:rsidRPr="00A6388A">
        <w:rPr>
          <w:rFonts w:asciiTheme="majorBidi" w:eastAsia="Times New Roman" w:hAnsiTheme="majorBidi" w:cstheme="majorBidi"/>
          <w:sz w:val="32"/>
          <w:szCs w:val="32"/>
        </w:rPr>
        <w:t>Torisson</w:t>
      </w:r>
      <w:proofErr w:type="spellEnd"/>
      <w:r w:rsidRPr="00A6388A">
        <w:rPr>
          <w:rFonts w:asciiTheme="majorBidi" w:eastAsia="Times New Roman" w:hAnsiTheme="majorBidi" w:cstheme="majorBidi"/>
          <w:sz w:val="32"/>
          <w:szCs w:val="32"/>
        </w:rPr>
        <w:t xml:space="preserve"> G, </w:t>
      </w:r>
      <w:proofErr w:type="spellStart"/>
      <w:r w:rsidRPr="00A6388A">
        <w:rPr>
          <w:rFonts w:asciiTheme="majorBidi" w:eastAsia="Times New Roman" w:hAnsiTheme="majorBidi" w:cstheme="majorBidi"/>
          <w:sz w:val="32"/>
          <w:szCs w:val="32"/>
        </w:rPr>
        <w:t>Minthon</w:t>
      </w:r>
      <w:proofErr w:type="spellEnd"/>
      <w:r w:rsidRPr="00A6388A">
        <w:rPr>
          <w:rFonts w:asciiTheme="majorBidi" w:eastAsia="Times New Roman" w:hAnsiTheme="majorBidi" w:cstheme="majorBidi"/>
          <w:sz w:val="32"/>
          <w:szCs w:val="32"/>
        </w:rPr>
        <w:t xml:space="preserve"> L, </w:t>
      </w:r>
      <w:proofErr w:type="spellStart"/>
      <w:r w:rsidRPr="00A6388A">
        <w:rPr>
          <w:rFonts w:asciiTheme="majorBidi" w:eastAsia="Times New Roman" w:hAnsiTheme="majorBidi" w:cstheme="majorBidi"/>
          <w:sz w:val="32"/>
          <w:szCs w:val="32"/>
        </w:rPr>
        <w:t>Stavenow</w:t>
      </w:r>
      <w:proofErr w:type="spellEnd"/>
      <w:r w:rsidRPr="00A6388A">
        <w:rPr>
          <w:rFonts w:asciiTheme="majorBidi" w:eastAsia="Times New Roman" w:hAnsiTheme="majorBidi" w:cstheme="majorBidi"/>
          <w:sz w:val="32"/>
          <w:szCs w:val="32"/>
        </w:rPr>
        <w:t xml:space="preserve"> L, </w:t>
      </w:r>
      <w:proofErr w:type="spellStart"/>
      <w:r w:rsidRPr="00A6388A">
        <w:rPr>
          <w:rFonts w:asciiTheme="majorBidi" w:eastAsia="Times New Roman" w:hAnsiTheme="majorBidi" w:cstheme="majorBidi"/>
          <w:sz w:val="32"/>
          <w:szCs w:val="32"/>
        </w:rPr>
        <w:t>Londos</w:t>
      </w:r>
      <w:proofErr w:type="spellEnd"/>
      <w:r w:rsidRPr="00A6388A">
        <w:rPr>
          <w:rFonts w:asciiTheme="majorBidi" w:eastAsia="Times New Roman" w:hAnsiTheme="majorBidi" w:cstheme="majorBidi"/>
          <w:sz w:val="32"/>
          <w:szCs w:val="32"/>
        </w:rPr>
        <w:t xml:space="preserve"> E. Cognitive impairment is undetected in medical </w:t>
      </w:r>
      <w:r w:rsidR="003A24B8"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inpatients: a study of mortality and recognition amongst healthcare professionals.</w:t>
      </w:r>
      <w:r w:rsidR="003A24B8"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 xml:space="preserve">BMC </w:t>
      </w:r>
      <w:proofErr w:type="spellStart"/>
      <w:r w:rsidRPr="00A6388A">
        <w:rPr>
          <w:rFonts w:asciiTheme="majorBidi" w:eastAsia="Times New Roman" w:hAnsiTheme="majorBidi" w:cstheme="majorBidi"/>
          <w:sz w:val="32"/>
          <w:szCs w:val="32"/>
        </w:rPr>
        <w:t>Geriatr</w:t>
      </w:r>
      <w:proofErr w:type="spellEnd"/>
      <w:r w:rsidR="00C3094C" w:rsidRPr="00A6388A">
        <w:rPr>
          <w:rFonts w:asciiTheme="majorBidi" w:eastAsia="Times New Roman" w:hAnsiTheme="majorBidi" w:cstheme="majorBidi"/>
          <w:sz w:val="32"/>
          <w:szCs w:val="32"/>
        </w:rPr>
        <w:t>.</w:t>
      </w:r>
      <w:r w:rsidRPr="00A6388A">
        <w:rPr>
          <w:rFonts w:asciiTheme="majorBidi" w:eastAsia="Times New Roman" w:hAnsiTheme="majorBidi" w:cstheme="majorBidi"/>
          <w:sz w:val="32"/>
          <w:szCs w:val="32"/>
        </w:rPr>
        <w:t xml:space="preserve"> 2012;</w:t>
      </w:r>
      <w:r w:rsidR="005E67BA"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12:47.</w:t>
      </w:r>
      <w:r w:rsidR="006B3A31" w:rsidRPr="00A6388A">
        <w:rPr>
          <w:rFonts w:asciiTheme="majorBidi" w:eastAsia="Times New Roman" w:hAnsiTheme="majorBidi" w:cstheme="majorBidi"/>
          <w:sz w:val="32"/>
          <w:szCs w:val="32"/>
        </w:rPr>
        <w:t xml:space="preserve"> </w:t>
      </w:r>
      <w:r w:rsidR="006B3A31" w:rsidRPr="00A6388A">
        <w:rPr>
          <w:rFonts w:asciiTheme="majorBidi" w:eastAsia="Times New Roman" w:hAnsiTheme="majorBidi" w:cstheme="majorBidi"/>
          <w:sz w:val="32"/>
          <w:szCs w:val="32"/>
          <w:u w:val="single"/>
        </w:rPr>
        <w:t>https://doi.org/10.1186/1471-2318-12-47</w:t>
      </w:r>
    </w:p>
    <w:p w14:paraId="19D5D89A" w14:textId="0D53B97E" w:rsidR="004535EE" w:rsidRPr="00A6388A" w:rsidRDefault="004535EE" w:rsidP="00377460">
      <w:pPr>
        <w:spacing w:line="240" w:lineRule="auto"/>
        <w:ind w:left="360" w:hanging="360"/>
        <w:rPr>
          <w:rFonts w:asciiTheme="majorBidi" w:eastAsia="Times New Roman" w:hAnsiTheme="majorBidi" w:cstheme="majorBidi"/>
          <w:sz w:val="32"/>
          <w:szCs w:val="32"/>
          <w:u w:val="single"/>
        </w:rPr>
      </w:pPr>
      <w:r w:rsidRPr="00A6388A">
        <w:rPr>
          <w:rFonts w:asciiTheme="majorBidi" w:hAnsiTheme="majorBidi" w:cstheme="majorBidi"/>
          <w:sz w:val="32"/>
          <w:szCs w:val="32"/>
        </w:rPr>
        <w:t xml:space="preserve">11. </w:t>
      </w:r>
      <w:proofErr w:type="spellStart"/>
      <w:r w:rsidRPr="00A6388A">
        <w:rPr>
          <w:rFonts w:asciiTheme="majorBidi" w:eastAsia="Times New Roman" w:hAnsiTheme="majorBidi" w:cstheme="majorBidi"/>
          <w:sz w:val="32"/>
          <w:szCs w:val="32"/>
        </w:rPr>
        <w:t>Busse</w:t>
      </w:r>
      <w:proofErr w:type="spellEnd"/>
      <w:r w:rsidRPr="00A6388A">
        <w:rPr>
          <w:rFonts w:asciiTheme="majorBidi" w:eastAsia="Times New Roman" w:hAnsiTheme="majorBidi" w:cstheme="majorBidi"/>
          <w:sz w:val="32"/>
          <w:szCs w:val="32"/>
        </w:rPr>
        <w:t xml:space="preserve"> A, </w:t>
      </w:r>
      <w:proofErr w:type="spellStart"/>
      <w:r w:rsidRPr="00A6388A">
        <w:rPr>
          <w:rFonts w:asciiTheme="majorBidi" w:eastAsia="Times New Roman" w:hAnsiTheme="majorBidi" w:cstheme="majorBidi"/>
          <w:sz w:val="32"/>
          <w:szCs w:val="32"/>
        </w:rPr>
        <w:t>Bischkopf</w:t>
      </w:r>
      <w:proofErr w:type="spellEnd"/>
      <w:r w:rsidRPr="00A6388A">
        <w:rPr>
          <w:rFonts w:asciiTheme="majorBidi" w:eastAsia="Times New Roman" w:hAnsiTheme="majorBidi" w:cstheme="majorBidi"/>
          <w:sz w:val="32"/>
          <w:szCs w:val="32"/>
        </w:rPr>
        <w:t xml:space="preserve"> J, Riedel-Heller SG, </w:t>
      </w:r>
      <w:proofErr w:type="spellStart"/>
      <w:r w:rsidRPr="00A6388A">
        <w:rPr>
          <w:rFonts w:asciiTheme="majorBidi" w:eastAsia="Times New Roman" w:hAnsiTheme="majorBidi" w:cstheme="majorBidi"/>
          <w:sz w:val="32"/>
          <w:szCs w:val="32"/>
        </w:rPr>
        <w:t>Angermeyer</w:t>
      </w:r>
      <w:proofErr w:type="spellEnd"/>
      <w:r w:rsidRPr="00A6388A">
        <w:rPr>
          <w:rFonts w:asciiTheme="majorBidi" w:eastAsia="Times New Roman" w:hAnsiTheme="majorBidi" w:cstheme="majorBidi"/>
          <w:sz w:val="32"/>
          <w:szCs w:val="32"/>
        </w:rPr>
        <w:t xml:space="preserve"> MC. Mild cognitive impairment: prevalence and incidence according to different diagnostic criteria. Results of the Leipzig Longitudinal Study of the Aged (LEILA75+). </w:t>
      </w:r>
      <w:r w:rsidR="005E67BA" w:rsidRPr="00A6388A">
        <w:rPr>
          <w:rFonts w:asciiTheme="majorBidi" w:hAnsiTheme="majorBidi" w:cstheme="majorBidi"/>
          <w:sz w:val="32"/>
          <w:szCs w:val="32"/>
        </w:rPr>
        <w:t xml:space="preserve">B J </w:t>
      </w:r>
      <w:r w:rsidR="00C3094C" w:rsidRPr="00A6388A">
        <w:rPr>
          <w:rFonts w:asciiTheme="majorBidi" w:hAnsiTheme="majorBidi" w:cstheme="majorBidi"/>
          <w:sz w:val="32"/>
          <w:szCs w:val="32"/>
        </w:rPr>
        <w:t>Psychiatry.</w:t>
      </w:r>
      <w:r w:rsidR="00C3094C" w:rsidRPr="00A6388A">
        <w:rPr>
          <w:rFonts w:asciiTheme="majorBidi" w:eastAsia="Times New Roman" w:hAnsiTheme="majorBidi" w:cstheme="majorBidi"/>
          <w:sz w:val="32"/>
          <w:szCs w:val="32"/>
        </w:rPr>
        <w:t xml:space="preserve"> </w:t>
      </w:r>
      <w:r w:rsidRPr="00A6388A">
        <w:rPr>
          <w:rFonts w:asciiTheme="majorBidi" w:eastAsia="Times New Roman" w:hAnsiTheme="majorBidi" w:cstheme="majorBidi"/>
          <w:sz w:val="32"/>
          <w:szCs w:val="32"/>
        </w:rPr>
        <w:t>2003; 182:449-454.</w:t>
      </w:r>
      <w:r w:rsidR="006B3A31" w:rsidRPr="00A6388A">
        <w:rPr>
          <w:rFonts w:asciiTheme="majorBidi" w:eastAsia="Times New Roman" w:hAnsiTheme="majorBidi" w:cstheme="majorBidi"/>
          <w:sz w:val="32"/>
          <w:szCs w:val="32"/>
        </w:rPr>
        <w:t xml:space="preserve">         </w:t>
      </w:r>
      <w:r w:rsidR="006B3A31" w:rsidRPr="00A6388A">
        <w:rPr>
          <w:rFonts w:asciiTheme="majorBidi" w:eastAsia="Times New Roman" w:hAnsiTheme="majorBidi" w:cstheme="majorBidi"/>
          <w:sz w:val="32"/>
          <w:szCs w:val="32"/>
          <w:u w:val="single"/>
        </w:rPr>
        <w:t>PMID: 12724250</w:t>
      </w:r>
    </w:p>
    <w:p w14:paraId="3BE34EEF" w14:textId="15457B95" w:rsidR="009553C9" w:rsidRPr="00A6388A" w:rsidRDefault="00D87D01" w:rsidP="00377460">
      <w:pPr>
        <w:spacing w:after="0" w:line="240" w:lineRule="auto"/>
        <w:ind w:left="360" w:hanging="360"/>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12.</w:t>
      </w:r>
      <w:r w:rsidR="009553C9" w:rsidRPr="00A6388A">
        <w:rPr>
          <w:rFonts w:asciiTheme="majorBidi" w:hAnsiTheme="majorBidi" w:cstheme="majorBidi"/>
          <w:sz w:val="32"/>
          <w:szCs w:val="32"/>
        </w:rPr>
        <w:t xml:space="preserve"> </w:t>
      </w:r>
      <w:r w:rsidR="009553C9" w:rsidRPr="00A6388A">
        <w:rPr>
          <w:rFonts w:asciiTheme="majorBidi" w:eastAsia="Times New Roman" w:hAnsiTheme="majorBidi" w:cstheme="majorBidi"/>
          <w:sz w:val="32"/>
          <w:szCs w:val="32"/>
        </w:rPr>
        <w:t>Crosby G, Culley DJ, Hyman BT. Preoperative cognitive assessment of the elderly surgical patient: a call for action. Anesthesiology 2011; 114</w:t>
      </w:r>
      <w:r w:rsidR="00364883" w:rsidRPr="00A6388A">
        <w:rPr>
          <w:rFonts w:asciiTheme="majorBidi" w:eastAsia="Times New Roman" w:hAnsiTheme="majorBidi" w:cstheme="majorBidi"/>
          <w:sz w:val="32"/>
          <w:szCs w:val="32"/>
        </w:rPr>
        <w:t>(6)</w:t>
      </w:r>
      <w:r w:rsidR="009553C9" w:rsidRPr="00A6388A">
        <w:rPr>
          <w:rFonts w:asciiTheme="majorBidi" w:eastAsia="Times New Roman" w:hAnsiTheme="majorBidi" w:cstheme="majorBidi"/>
          <w:sz w:val="32"/>
          <w:szCs w:val="32"/>
        </w:rPr>
        <w:t>:1265-8.</w:t>
      </w:r>
      <w:r w:rsidR="006B3A31" w:rsidRPr="00A6388A">
        <w:rPr>
          <w:rFonts w:asciiTheme="majorBidi" w:eastAsia="Times New Roman" w:hAnsiTheme="majorBidi" w:cstheme="majorBidi"/>
          <w:sz w:val="32"/>
          <w:szCs w:val="32"/>
        </w:rPr>
        <w:t xml:space="preserve"> </w:t>
      </w:r>
      <w:r w:rsidR="006B3A31" w:rsidRPr="00A6388A">
        <w:rPr>
          <w:rFonts w:asciiTheme="majorBidi" w:eastAsia="Times New Roman" w:hAnsiTheme="majorBidi" w:cstheme="majorBidi"/>
          <w:sz w:val="32"/>
          <w:szCs w:val="32"/>
          <w:u w:val="single"/>
        </w:rPr>
        <w:t>https://doi.org/10.1097/ALN.0b013e31821b1bc8</w:t>
      </w:r>
    </w:p>
    <w:p w14:paraId="1A57E923" w14:textId="77777777" w:rsidR="00F03230" w:rsidRPr="00A6388A" w:rsidRDefault="00F03230" w:rsidP="00377460">
      <w:pPr>
        <w:spacing w:line="240" w:lineRule="auto"/>
        <w:rPr>
          <w:rFonts w:asciiTheme="majorBidi" w:hAnsiTheme="majorBidi" w:cstheme="majorBidi"/>
          <w:sz w:val="32"/>
          <w:szCs w:val="32"/>
        </w:rPr>
      </w:pPr>
    </w:p>
    <w:p w14:paraId="3997B40A" w14:textId="77777777" w:rsidR="00F03230" w:rsidRPr="00A6388A" w:rsidRDefault="00F03230" w:rsidP="00377460">
      <w:pPr>
        <w:spacing w:line="240" w:lineRule="auto"/>
        <w:rPr>
          <w:rFonts w:asciiTheme="majorBidi" w:hAnsiTheme="majorBidi" w:cstheme="majorBidi"/>
          <w:sz w:val="32"/>
          <w:szCs w:val="32"/>
        </w:rPr>
      </w:pPr>
    </w:p>
    <w:p w14:paraId="05B9E37B" w14:textId="77777777" w:rsidR="003D6622" w:rsidRPr="00A6388A" w:rsidRDefault="003D6622" w:rsidP="00F61256">
      <w:pPr>
        <w:spacing w:line="240" w:lineRule="auto"/>
        <w:rPr>
          <w:rFonts w:asciiTheme="majorBidi" w:hAnsiTheme="majorBidi" w:cstheme="majorBidi"/>
          <w:sz w:val="32"/>
          <w:szCs w:val="32"/>
          <w:cs/>
        </w:rPr>
      </w:pPr>
    </w:p>
    <w:p w14:paraId="0E52FA18" w14:textId="77777777" w:rsidR="004D4BF6" w:rsidRPr="00A6388A" w:rsidRDefault="004D4BF6" w:rsidP="00F61256">
      <w:pPr>
        <w:spacing w:line="240" w:lineRule="auto"/>
        <w:rPr>
          <w:rFonts w:asciiTheme="majorBidi" w:hAnsiTheme="majorBidi" w:cstheme="majorBidi"/>
          <w:sz w:val="32"/>
          <w:szCs w:val="32"/>
        </w:rPr>
      </w:pPr>
    </w:p>
    <w:p w14:paraId="1CC7FDCD" w14:textId="61911D76" w:rsidR="002168B8" w:rsidRPr="00A6388A" w:rsidRDefault="002168B8" w:rsidP="00F61256">
      <w:pPr>
        <w:spacing w:line="240" w:lineRule="auto"/>
        <w:rPr>
          <w:rFonts w:asciiTheme="majorBidi" w:hAnsiTheme="majorBidi" w:cstheme="majorBidi"/>
          <w:sz w:val="32"/>
          <w:szCs w:val="32"/>
        </w:rPr>
      </w:pPr>
      <w:bookmarkStart w:id="4" w:name="_Hlk514242493"/>
      <w:bookmarkStart w:id="5" w:name="_Hlk514231023"/>
      <w:r w:rsidRPr="00A6388A">
        <w:rPr>
          <w:rFonts w:asciiTheme="majorBidi" w:hAnsiTheme="majorBidi" w:cstheme="majorBidi"/>
          <w:sz w:val="32"/>
          <w:szCs w:val="32"/>
        </w:rPr>
        <w:lastRenderedPageBreak/>
        <w:t xml:space="preserve">Figure 1:  </w:t>
      </w:r>
      <w:r w:rsidR="003D6622" w:rsidRPr="00A6388A">
        <w:rPr>
          <w:rFonts w:asciiTheme="majorBidi" w:hAnsiTheme="majorBidi" w:cstheme="majorBidi"/>
          <w:sz w:val="32"/>
          <w:szCs w:val="32"/>
        </w:rPr>
        <w:t>Study flow diagram</w:t>
      </w:r>
    </w:p>
    <w:p w14:paraId="3118BAEE" w14:textId="484E7B77" w:rsidR="002168B8" w:rsidRPr="00A6388A" w:rsidRDefault="00DB52FC" w:rsidP="00F61256">
      <w:pPr>
        <w:spacing w:line="240" w:lineRule="auto"/>
        <w:rPr>
          <w:rFonts w:asciiTheme="majorBidi" w:hAnsiTheme="majorBidi" w:cstheme="majorBidi"/>
          <w:sz w:val="32"/>
          <w:szCs w:val="32"/>
        </w:rPr>
      </w:pPr>
      <w:r w:rsidRPr="00A6388A">
        <w:rPr>
          <w:rFonts w:asciiTheme="majorBidi" w:eastAsia="Times New Roman" w:hAnsiTheme="majorBidi" w:cstheme="majorBidi"/>
          <w:b/>
          <w:bCs/>
          <w:noProof/>
          <w:sz w:val="32"/>
          <w:szCs w:val="32"/>
          <w:lang w:bidi="ar-SA"/>
        </w:rPr>
        <mc:AlternateContent>
          <mc:Choice Requires="wpg">
            <w:drawing>
              <wp:anchor distT="0" distB="0" distL="114300" distR="114300" simplePos="0" relativeHeight="251663360" behindDoc="0" locked="0" layoutInCell="1" allowOverlap="1" wp14:anchorId="26B331D2" wp14:editId="27D9644A">
                <wp:simplePos x="0" y="0"/>
                <wp:positionH relativeFrom="margin">
                  <wp:posOffset>151075</wp:posOffset>
                </wp:positionH>
                <wp:positionV relativeFrom="paragraph">
                  <wp:posOffset>540744</wp:posOffset>
                </wp:positionV>
                <wp:extent cx="3363401" cy="2658121"/>
                <wp:effectExtent l="19050" t="0" r="27940" b="27940"/>
                <wp:wrapNone/>
                <wp:docPr id="3" name="Group 2"/>
                <wp:cNvGraphicFramePr/>
                <a:graphic xmlns:a="http://schemas.openxmlformats.org/drawingml/2006/main">
                  <a:graphicData uri="http://schemas.microsoft.com/office/word/2010/wordprocessingGroup">
                    <wpg:wgp>
                      <wpg:cNvGrpSpPr/>
                      <wpg:grpSpPr>
                        <a:xfrm>
                          <a:off x="0" y="0"/>
                          <a:ext cx="3363401" cy="2658121"/>
                          <a:chOff x="-1851054" y="0"/>
                          <a:chExt cx="10710561" cy="4680965"/>
                        </a:xfrm>
                        <a:noFill/>
                      </wpg:grpSpPr>
                      <wps:wsp>
                        <wps:cNvPr id="2" name="Rectangle 2"/>
                        <wps:cNvSpPr/>
                        <wps:spPr>
                          <a:xfrm>
                            <a:off x="15494" y="0"/>
                            <a:ext cx="3870708" cy="609601"/>
                          </a:xfrm>
                          <a:prstGeom prst="rect">
                            <a:avLst/>
                          </a:prstGeom>
                          <a:grpFill/>
                          <a:ln w="12700" cap="flat" cmpd="sng" algn="ctr">
                            <a:solidFill>
                              <a:sysClr val="windowText" lastClr="000000"/>
                            </a:solidFill>
                            <a:prstDash val="solid"/>
                            <a:miter lim="800000"/>
                          </a:ln>
                          <a:effectLst/>
                        </wps:spPr>
                        <wps:txbx>
                          <w:txbxContent>
                            <w:p w14:paraId="6697B492" w14:textId="19EE2D14" w:rsidR="009C229C" w:rsidRPr="00BA0864" w:rsidRDefault="009C229C" w:rsidP="00BA0864">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100 patients</w:t>
                              </w:r>
                            </w:p>
                          </w:txbxContent>
                        </wps:txbx>
                        <wps:bodyPr rtlCol="0" anchor="ctr"/>
                      </wps:wsp>
                      <wps:wsp>
                        <wps:cNvPr id="4" name="Flowchart: Decision 4"/>
                        <wps:cNvSpPr/>
                        <wps:spPr>
                          <a:xfrm>
                            <a:off x="-1851054" y="1302167"/>
                            <a:ext cx="7600331" cy="1596304"/>
                          </a:xfrm>
                          <a:prstGeom prst="flowChartDecision">
                            <a:avLst/>
                          </a:prstGeom>
                          <a:grpFill/>
                          <a:ln w="12700" cap="flat" cmpd="sng" algn="ctr">
                            <a:solidFill>
                              <a:sysClr val="windowText" lastClr="000000"/>
                            </a:solidFill>
                            <a:prstDash val="solid"/>
                            <a:miter lim="800000"/>
                          </a:ln>
                          <a:effectLst/>
                        </wps:spPr>
                        <wps:txbx>
                          <w:txbxContent>
                            <w:p w14:paraId="530C65AF" w14:textId="77777777" w:rsidR="009C229C" w:rsidRPr="00BA0864" w:rsidRDefault="009C229C" w:rsidP="00BA0864">
                              <w:pPr>
                                <w:pStyle w:val="NormalWeb"/>
                                <w:spacing w:before="0" w:beforeAutospacing="0" w:after="0" w:afterAutospacing="0" w:line="192" w:lineRule="auto"/>
                                <w:ind w:firstLine="720"/>
                                <w:rPr>
                                  <w:rFonts w:asciiTheme="majorBidi" w:hAnsiTheme="majorBidi" w:cstheme="majorBidi"/>
                                  <w:color w:val="000000" w:themeColor="text1"/>
                                  <w:kern w:val="24"/>
                                  <w:sz w:val="28"/>
                                  <w:szCs w:val="28"/>
                                </w:rPr>
                              </w:pPr>
                              <w:r w:rsidRPr="00BA0864">
                                <w:rPr>
                                  <w:rFonts w:asciiTheme="majorBidi" w:hAnsiTheme="majorBidi" w:cstheme="majorBidi"/>
                                  <w:color w:val="000000" w:themeColor="text1"/>
                                  <w:kern w:val="24"/>
                                  <w:sz w:val="28"/>
                                  <w:szCs w:val="28"/>
                                </w:rPr>
                                <w:t xml:space="preserve">MCOA </w:t>
                              </w:r>
                            </w:p>
                            <w:p w14:paraId="64F733EE" w14:textId="7B5DA83F" w:rsidR="009C229C" w:rsidRPr="00BA0864" w:rsidRDefault="009C229C" w:rsidP="002168B8">
                              <w:pPr>
                                <w:pStyle w:val="NormalWeb"/>
                                <w:spacing w:before="0" w:beforeAutospacing="0" w:after="0" w:afterAutospacing="0" w:line="192" w:lineRule="auto"/>
                                <w:jc w:val="center"/>
                                <w:rPr>
                                  <w:rFonts w:asciiTheme="majorBidi" w:hAnsiTheme="majorBidi" w:cstheme="majorBidi"/>
                                  <w:color w:val="000000" w:themeColor="text1"/>
                                  <w:sz w:val="28"/>
                                  <w:szCs w:val="28"/>
                                </w:rPr>
                              </w:pPr>
                              <w:r w:rsidRPr="00BA0864">
                                <w:rPr>
                                  <w:rFonts w:asciiTheme="majorBidi" w:hAnsiTheme="majorBidi" w:cstheme="majorBidi"/>
                                  <w:color w:val="000000" w:themeColor="text1"/>
                                  <w:kern w:val="24"/>
                                  <w:sz w:val="28"/>
                                  <w:szCs w:val="28"/>
                                </w:rPr>
                                <w:t>Cognitive Assessment</w:t>
                              </w:r>
                            </w:p>
                          </w:txbxContent>
                        </wps:txbx>
                        <wps:bodyPr wrap="square" lIns="0" tIns="0" rIns="0" bIns="0" rtlCol="0" anchor="ctr">
                          <a:noAutofit/>
                        </wps:bodyPr>
                      </wps:wsp>
                      <wps:wsp>
                        <wps:cNvPr id="5" name="Rectangle 5"/>
                        <wps:cNvSpPr/>
                        <wps:spPr>
                          <a:xfrm>
                            <a:off x="15001" y="4071365"/>
                            <a:ext cx="5198111" cy="609600"/>
                          </a:xfrm>
                          <a:prstGeom prst="rect">
                            <a:avLst/>
                          </a:prstGeom>
                          <a:grpFill/>
                          <a:ln w="12700" cap="flat" cmpd="sng" algn="ctr">
                            <a:solidFill>
                              <a:sysClr val="windowText" lastClr="000000"/>
                            </a:solidFill>
                            <a:prstDash val="solid"/>
                            <a:miter lim="800000"/>
                          </a:ln>
                          <a:effectLst/>
                        </wps:spPr>
                        <wps:txbx>
                          <w:txbxContent>
                            <w:p w14:paraId="7A902B11" w14:textId="4E0F26DE" w:rsidR="009C229C" w:rsidRPr="00BA0864" w:rsidRDefault="009C229C" w:rsidP="002168B8">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99 patients analyzed</w:t>
                              </w:r>
                            </w:p>
                          </w:txbxContent>
                        </wps:txbx>
                        <wps:bodyPr rtlCol="0" anchor="ctr"/>
                      </wps:wsp>
                      <wps:wsp>
                        <wps:cNvPr id="6" name="Straight Arrow Connector 6"/>
                        <wps:cNvCnPr>
                          <a:stCxn id="2" idx="2"/>
                          <a:endCxn id="4" idx="0"/>
                        </wps:cNvCnPr>
                        <wps:spPr>
                          <a:xfrm flipH="1">
                            <a:off x="1948615" y="609600"/>
                            <a:ext cx="2235" cy="692566"/>
                          </a:xfrm>
                          <a:prstGeom prst="straightConnector1">
                            <a:avLst/>
                          </a:prstGeom>
                          <a:grpFill/>
                          <a:ln w="12700" cap="flat" cmpd="sng" algn="ctr">
                            <a:solidFill>
                              <a:sysClr val="windowText" lastClr="000000"/>
                            </a:solidFill>
                            <a:prstDash val="solid"/>
                            <a:miter lim="800000"/>
                            <a:headEnd type="none" w="med" len="med"/>
                            <a:tailEnd type="arrow" w="med" len="med"/>
                          </a:ln>
                          <a:effectLst/>
                        </wps:spPr>
                        <wps:bodyPr/>
                      </wps:wsp>
                      <wps:wsp>
                        <wps:cNvPr id="7" name="Straight Arrow Connector 7"/>
                        <wps:cNvCnPr/>
                        <wps:spPr>
                          <a:xfrm>
                            <a:off x="1932186" y="2898470"/>
                            <a:ext cx="16929" cy="1173973"/>
                          </a:xfrm>
                          <a:prstGeom prst="straightConnector1">
                            <a:avLst/>
                          </a:prstGeom>
                          <a:noFill/>
                          <a:ln w="12700" cap="flat" cmpd="sng" algn="ctr">
                            <a:solidFill>
                              <a:sysClr val="windowText" lastClr="000000"/>
                            </a:solidFill>
                            <a:prstDash val="solid"/>
                            <a:miter lim="800000"/>
                            <a:headEnd type="none" w="med" len="med"/>
                            <a:tailEnd type="arrow" w="med" len="med"/>
                          </a:ln>
                          <a:effectLst/>
                        </wps:spPr>
                        <wps:bodyPr/>
                      </wps:wsp>
                      <wps:wsp>
                        <wps:cNvPr id="8" name="Straight Arrow Connector 8"/>
                        <wps:cNvCnPr/>
                        <wps:spPr>
                          <a:xfrm>
                            <a:off x="1980628" y="3373528"/>
                            <a:ext cx="2135236" cy="70"/>
                          </a:xfrm>
                          <a:prstGeom prst="straightConnector1">
                            <a:avLst/>
                          </a:prstGeom>
                          <a:grpFill/>
                          <a:ln w="12700" cap="flat" cmpd="sng" algn="ctr">
                            <a:solidFill>
                              <a:sysClr val="windowText" lastClr="000000"/>
                            </a:solidFill>
                            <a:prstDash val="solid"/>
                            <a:miter lim="800000"/>
                            <a:tailEnd type="arrow"/>
                          </a:ln>
                          <a:effectLst/>
                        </wps:spPr>
                        <wps:bodyPr/>
                      </wps:wsp>
                      <wps:wsp>
                        <wps:cNvPr id="9" name="Rectangle 9"/>
                        <wps:cNvSpPr/>
                        <wps:spPr>
                          <a:xfrm>
                            <a:off x="4115864" y="3063975"/>
                            <a:ext cx="4743643" cy="609600"/>
                          </a:xfrm>
                          <a:prstGeom prst="rect">
                            <a:avLst/>
                          </a:prstGeom>
                          <a:grpFill/>
                          <a:ln w="12700" cap="flat" cmpd="sng" algn="ctr">
                            <a:solidFill>
                              <a:sysClr val="windowText" lastClr="000000"/>
                            </a:solidFill>
                            <a:prstDash val="solid"/>
                            <a:miter lim="800000"/>
                          </a:ln>
                          <a:effectLst/>
                        </wps:spPr>
                        <wps:txbx>
                          <w:txbxContent>
                            <w:p w14:paraId="07D123D0" w14:textId="77777777" w:rsidR="009C229C" w:rsidRPr="00BA0864" w:rsidRDefault="009C229C" w:rsidP="002168B8">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1 patient excluded</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26B331D2" id="_x0000_s1035" style="position:absolute;margin-left:11.9pt;margin-top:42.6pt;width:264.85pt;height:209.3pt;z-index:251663360;mso-position-horizontal-relative:margin;mso-width-relative:margin;mso-height-relative:margin" coordorigin="-18510" coordsize="107105,4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">
                <v:rect id="Rectangle 2" o:spid="_x0000_s1036" style="position:absolute;left:154;width:3870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textbox>
                    <w:txbxContent>
                      <w:p w14:paraId="6697B492" w14:textId="19EE2D14" w:rsidR="009C229C" w:rsidRPr="00BA0864" w:rsidRDefault="009C229C" w:rsidP="00BA0864">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100 patients</w:t>
                        </w:r>
                      </w:p>
                    </w:txbxContent>
                  </v:textbox>
                </v:rect>
                <v:shape id="Flowchart: Decision 4" o:spid="_x0000_s1037" type="#_x0000_t110" style="position:absolute;left:-18510;top:13021;width:76002;height:1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" filled="f" strokecolor="windowText" strokeweight="1pt">
                  <v:textbox inset="0,0,0,0">
                    <w:txbxContent>
                      <w:p w14:paraId="530C65AF" w14:textId="77777777" w:rsidR="009C229C" w:rsidRPr="00BA0864" w:rsidRDefault="009C229C" w:rsidP="00BA0864">
                        <w:pPr>
                          <w:pStyle w:val="NormalWeb"/>
                          <w:spacing w:before="0" w:beforeAutospacing="0" w:after="0" w:afterAutospacing="0" w:line="192" w:lineRule="auto"/>
                          <w:ind w:firstLine="720"/>
                          <w:rPr>
                            <w:rFonts w:asciiTheme="majorBidi" w:hAnsiTheme="majorBidi" w:cstheme="majorBidi"/>
                            <w:color w:val="000000" w:themeColor="text1"/>
                            <w:kern w:val="24"/>
                            <w:sz w:val="28"/>
                            <w:szCs w:val="28"/>
                          </w:rPr>
                        </w:pPr>
                        <w:r w:rsidRPr="00BA0864">
                          <w:rPr>
                            <w:rFonts w:asciiTheme="majorBidi" w:hAnsiTheme="majorBidi" w:cstheme="majorBidi"/>
                            <w:color w:val="000000" w:themeColor="text1"/>
                            <w:kern w:val="24"/>
                            <w:sz w:val="28"/>
                            <w:szCs w:val="28"/>
                          </w:rPr>
                          <w:t xml:space="preserve">MCOA </w:t>
                        </w:r>
                      </w:p>
                      <w:p w14:paraId="64F733EE" w14:textId="7B5DA83F" w:rsidR="009C229C" w:rsidRPr="00BA0864" w:rsidRDefault="009C229C" w:rsidP="002168B8">
                        <w:pPr>
                          <w:pStyle w:val="NormalWeb"/>
                          <w:spacing w:before="0" w:beforeAutospacing="0" w:after="0" w:afterAutospacing="0" w:line="192" w:lineRule="auto"/>
                          <w:jc w:val="center"/>
                          <w:rPr>
                            <w:rFonts w:asciiTheme="majorBidi" w:hAnsiTheme="majorBidi" w:cstheme="majorBidi"/>
                            <w:color w:val="000000" w:themeColor="text1"/>
                            <w:sz w:val="28"/>
                            <w:szCs w:val="28"/>
                          </w:rPr>
                        </w:pPr>
                        <w:r w:rsidRPr="00BA0864">
                          <w:rPr>
                            <w:rFonts w:asciiTheme="majorBidi" w:hAnsiTheme="majorBidi" w:cstheme="majorBidi"/>
                            <w:color w:val="000000" w:themeColor="text1"/>
                            <w:kern w:val="24"/>
                            <w:sz w:val="28"/>
                            <w:szCs w:val="28"/>
                          </w:rPr>
                          <w:t>Cognitive Assessment</w:t>
                        </w:r>
                      </w:p>
                    </w:txbxContent>
                  </v:textbox>
                </v:shape>
                <v:rect id="Rectangle 5" o:spid="_x0000_s1038" style="position:absolute;left:150;top:40713;width:5198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textbox>
                    <w:txbxContent>
                      <w:p w14:paraId="7A902B11" w14:textId="4E0F26DE" w:rsidR="009C229C" w:rsidRPr="00BA0864" w:rsidRDefault="009C229C" w:rsidP="002168B8">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99 patients analyzed</w:t>
                        </w:r>
                      </w:p>
                    </w:txbxContent>
                  </v:textbox>
                </v:rect>
                <v:shape id="Straight Arrow Connector 6" o:spid="_x0000_s1039" type="#_x0000_t32" style="position:absolute;left:19486;top:6096;width:22;height:69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" strokecolor="windowText" strokeweight="1pt">
                  <v:stroke endarrow="open" joinstyle="miter"/>
                </v:shape>
                <v:shape id="Straight Arrow Connector 7" o:spid="_x0000_s1040" type="#_x0000_t32" style="position:absolute;left:19321;top:28984;width:170;height:1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" strokecolor="windowText" strokeweight="1pt">
                  <v:stroke endarrow="open" joinstyle="miter"/>
                </v:shape>
                <v:shape id="Straight Arrow Connector 8" o:spid="_x0000_s1041" type="#_x0000_t32" style="position:absolute;left:19806;top:33735;width:21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" strokecolor="windowText" strokeweight="1pt">
                  <v:stroke endarrow="open" joinstyle="miter"/>
                </v:shape>
                <v:rect id="Rectangle 9" o:spid="_x0000_s1042" style="position:absolute;left:41158;top:30639;width:4743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textbox>
                    <w:txbxContent>
                      <w:p w14:paraId="07D123D0" w14:textId="77777777" w:rsidR="009C229C" w:rsidRPr="00BA0864" w:rsidRDefault="009C229C" w:rsidP="002168B8">
                        <w:pPr>
                          <w:pStyle w:val="NormalWeb"/>
                          <w:spacing w:before="0" w:beforeAutospacing="0" w:after="0" w:afterAutospacing="0"/>
                          <w:jc w:val="center"/>
                          <w:rPr>
                            <w:rFonts w:asciiTheme="majorBidi" w:hAnsiTheme="majorBidi" w:cstheme="majorBidi"/>
                            <w:color w:val="000000" w:themeColor="text1"/>
                            <w:sz w:val="32"/>
                            <w:szCs w:val="32"/>
                          </w:rPr>
                        </w:pPr>
                        <w:r w:rsidRPr="00BA0864">
                          <w:rPr>
                            <w:rFonts w:asciiTheme="majorBidi" w:hAnsiTheme="majorBidi" w:cstheme="majorBidi"/>
                            <w:color w:val="000000" w:themeColor="text1"/>
                            <w:kern w:val="24"/>
                            <w:sz w:val="32"/>
                            <w:szCs w:val="32"/>
                          </w:rPr>
                          <w:t>1 patient excluded</w:t>
                        </w:r>
                      </w:p>
                    </w:txbxContent>
                  </v:textbox>
                </v:rect>
                <w10:wrap anchorx="margin"/>
              </v:group>
            </w:pict>
          </mc:Fallback>
        </mc:AlternateContent>
      </w:r>
    </w:p>
    <w:p w14:paraId="17D3885A" w14:textId="7B1DFBB6" w:rsidR="00F03230" w:rsidRPr="00A6388A" w:rsidRDefault="00F03230" w:rsidP="00F61256">
      <w:pPr>
        <w:spacing w:line="240" w:lineRule="auto"/>
        <w:rPr>
          <w:rFonts w:asciiTheme="majorBidi" w:hAnsiTheme="majorBidi" w:cstheme="majorBidi"/>
          <w:sz w:val="32"/>
          <w:szCs w:val="32"/>
        </w:rPr>
      </w:pPr>
    </w:p>
    <w:p w14:paraId="1F89F8EC" w14:textId="2C7D2879" w:rsidR="00B461AA" w:rsidRPr="00A6388A" w:rsidRDefault="00B461AA" w:rsidP="00F61256">
      <w:pPr>
        <w:pStyle w:val="Caption"/>
        <w:rPr>
          <w:rFonts w:asciiTheme="majorBidi" w:hAnsiTheme="majorBidi" w:cstheme="majorBidi"/>
          <w:i w:val="0"/>
          <w:iCs w:val="0"/>
          <w:sz w:val="32"/>
          <w:szCs w:val="32"/>
        </w:rPr>
      </w:pPr>
    </w:p>
    <w:p w14:paraId="29229780" w14:textId="77777777" w:rsidR="00F03230" w:rsidRPr="00A6388A" w:rsidRDefault="00F03230" w:rsidP="00F61256">
      <w:pPr>
        <w:spacing w:line="240" w:lineRule="auto"/>
        <w:rPr>
          <w:rFonts w:asciiTheme="majorBidi" w:hAnsiTheme="majorBidi" w:cstheme="majorBidi"/>
          <w:sz w:val="32"/>
          <w:szCs w:val="32"/>
        </w:rPr>
      </w:pPr>
    </w:p>
    <w:p w14:paraId="2F1AC2D2" w14:textId="77777777" w:rsidR="00F03230" w:rsidRPr="00A6388A" w:rsidRDefault="00F03230" w:rsidP="00F61256">
      <w:pPr>
        <w:spacing w:line="240" w:lineRule="auto"/>
        <w:rPr>
          <w:rFonts w:asciiTheme="majorBidi" w:hAnsiTheme="majorBidi" w:cstheme="majorBidi"/>
          <w:sz w:val="32"/>
          <w:szCs w:val="32"/>
        </w:rPr>
      </w:pPr>
    </w:p>
    <w:p w14:paraId="30B0CA68" w14:textId="77777777" w:rsidR="00F03230" w:rsidRPr="00A6388A" w:rsidRDefault="00F03230" w:rsidP="00F61256">
      <w:pPr>
        <w:spacing w:line="240" w:lineRule="auto"/>
        <w:rPr>
          <w:rFonts w:asciiTheme="majorBidi" w:hAnsiTheme="majorBidi" w:cstheme="majorBidi"/>
          <w:sz w:val="32"/>
          <w:szCs w:val="32"/>
        </w:rPr>
      </w:pPr>
    </w:p>
    <w:p w14:paraId="0951C2A3" w14:textId="77777777" w:rsidR="00F03230" w:rsidRPr="00A6388A" w:rsidRDefault="00F03230" w:rsidP="00F61256">
      <w:pPr>
        <w:spacing w:line="240" w:lineRule="auto"/>
        <w:rPr>
          <w:rFonts w:asciiTheme="majorBidi" w:hAnsiTheme="majorBidi" w:cstheme="majorBidi"/>
          <w:sz w:val="32"/>
          <w:szCs w:val="32"/>
        </w:rPr>
      </w:pPr>
    </w:p>
    <w:p w14:paraId="20A4AC4D" w14:textId="77777777" w:rsidR="00F03230" w:rsidRPr="00A6388A" w:rsidRDefault="00F03230" w:rsidP="00F61256">
      <w:pPr>
        <w:spacing w:line="240" w:lineRule="auto"/>
        <w:rPr>
          <w:rFonts w:asciiTheme="majorBidi" w:hAnsiTheme="majorBidi" w:cstheme="majorBidi"/>
          <w:sz w:val="32"/>
          <w:szCs w:val="32"/>
        </w:rPr>
      </w:pPr>
    </w:p>
    <w:p w14:paraId="6872CB94" w14:textId="77777777" w:rsidR="00F03230" w:rsidRPr="00A6388A" w:rsidRDefault="00F03230" w:rsidP="00F61256">
      <w:pPr>
        <w:spacing w:line="240" w:lineRule="auto"/>
        <w:rPr>
          <w:rFonts w:asciiTheme="majorBidi" w:hAnsiTheme="majorBidi" w:cstheme="majorBidi"/>
          <w:sz w:val="32"/>
          <w:szCs w:val="32"/>
        </w:rPr>
      </w:pPr>
    </w:p>
    <w:bookmarkEnd w:id="4"/>
    <w:p w14:paraId="16F8E328" w14:textId="77777777" w:rsidR="00F03230" w:rsidRPr="00A6388A" w:rsidRDefault="00F03230" w:rsidP="00F61256">
      <w:pPr>
        <w:spacing w:line="240" w:lineRule="auto"/>
        <w:rPr>
          <w:rFonts w:asciiTheme="majorBidi" w:hAnsiTheme="majorBidi" w:cstheme="majorBidi"/>
          <w:sz w:val="32"/>
          <w:szCs w:val="32"/>
        </w:rPr>
      </w:pPr>
    </w:p>
    <w:p w14:paraId="652F28B5" w14:textId="77777777" w:rsidR="00F03230" w:rsidRPr="00A6388A" w:rsidRDefault="00F03230" w:rsidP="00F61256">
      <w:pPr>
        <w:spacing w:line="240" w:lineRule="auto"/>
        <w:rPr>
          <w:rFonts w:asciiTheme="majorBidi" w:hAnsiTheme="majorBidi" w:cstheme="majorBidi"/>
          <w:sz w:val="32"/>
          <w:szCs w:val="32"/>
        </w:rPr>
      </w:pPr>
    </w:p>
    <w:bookmarkEnd w:id="5"/>
    <w:p w14:paraId="5D3983EA" w14:textId="77777777" w:rsidR="00F03230" w:rsidRPr="00A6388A" w:rsidRDefault="00F03230" w:rsidP="00F61256">
      <w:pPr>
        <w:spacing w:line="240" w:lineRule="auto"/>
        <w:rPr>
          <w:rFonts w:asciiTheme="majorBidi" w:hAnsiTheme="majorBidi" w:cstheme="majorBidi"/>
          <w:sz w:val="32"/>
          <w:szCs w:val="32"/>
        </w:rPr>
      </w:pPr>
    </w:p>
    <w:p w14:paraId="1AE08AAD" w14:textId="77777777" w:rsidR="0076057B" w:rsidRPr="00A6388A" w:rsidRDefault="0076057B" w:rsidP="00F61256">
      <w:pPr>
        <w:spacing w:after="0" w:line="240" w:lineRule="auto"/>
        <w:ind w:firstLine="720"/>
        <w:rPr>
          <w:rFonts w:asciiTheme="majorBidi" w:eastAsia="Times New Roman" w:hAnsiTheme="majorBidi" w:cstheme="majorBidi"/>
          <w:sz w:val="32"/>
          <w:szCs w:val="32"/>
        </w:rPr>
      </w:pPr>
    </w:p>
    <w:p w14:paraId="0D799483" w14:textId="77777777" w:rsidR="0076057B" w:rsidRPr="00A6388A" w:rsidRDefault="0076057B" w:rsidP="00F61256">
      <w:pPr>
        <w:spacing w:after="0" w:line="240" w:lineRule="auto"/>
        <w:ind w:firstLine="720"/>
        <w:rPr>
          <w:rFonts w:asciiTheme="majorBidi" w:eastAsia="Times New Roman" w:hAnsiTheme="majorBidi" w:cstheme="majorBidi"/>
          <w:sz w:val="32"/>
          <w:szCs w:val="32"/>
        </w:rPr>
      </w:pPr>
    </w:p>
    <w:p w14:paraId="070E1CDE" w14:textId="329C4305" w:rsidR="0076057B" w:rsidRPr="00A6388A" w:rsidRDefault="0076057B" w:rsidP="00F61256">
      <w:pPr>
        <w:spacing w:after="0" w:line="240" w:lineRule="auto"/>
        <w:ind w:firstLine="720"/>
        <w:rPr>
          <w:rFonts w:asciiTheme="majorBidi" w:eastAsia="Times New Roman" w:hAnsiTheme="majorBidi" w:cstheme="majorBidi"/>
          <w:sz w:val="32"/>
          <w:szCs w:val="32"/>
        </w:rPr>
      </w:pPr>
    </w:p>
    <w:p w14:paraId="2FC3F634" w14:textId="078B5DE4"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089DA12A" w14:textId="2ACEBF80"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58954B1E" w14:textId="4F7A952F"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2CBA10EE" w14:textId="471E36FA"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6D2FF3FA" w14:textId="76090B2A"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53FE4AC2" w14:textId="070A8A9C"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3A7440B7" w14:textId="7F1A26EE"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29546CC0" w14:textId="02D096AF"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173173D2" w14:textId="5B242889"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1533E81D" w14:textId="68506797" w:rsidR="00E625E2" w:rsidRPr="00A6388A" w:rsidRDefault="00E625E2" w:rsidP="00F61256">
      <w:pPr>
        <w:spacing w:after="0" w:line="240" w:lineRule="auto"/>
        <w:ind w:firstLine="720"/>
        <w:rPr>
          <w:rFonts w:asciiTheme="majorBidi" w:eastAsia="Times New Roman" w:hAnsiTheme="majorBidi" w:cstheme="majorBidi"/>
          <w:sz w:val="32"/>
          <w:szCs w:val="32"/>
        </w:rPr>
      </w:pPr>
    </w:p>
    <w:p w14:paraId="5E290153" w14:textId="1F93588C" w:rsidR="00B461AA" w:rsidRPr="00A6388A" w:rsidRDefault="00B461AA" w:rsidP="00E625E2">
      <w:pPr>
        <w:spacing w:after="0" w:line="240" w:lineRule="auto"/>
        <w:rPr>
          <w:rFonts w:asciiTheme="majorBidi" w:eastAsia="Times New Roman" w:hAnsiTheme="majorBidi" w:cstheme="majorBidi"/>
          <w:sz w:val="32"/>
          <w:szCs w:val="32"/>
        </w:rPr>
      </w:pPr>
      <w:bookmarkStart w:id="6" w:name="_Hlk514231109"/>
      <w:bookmarkStart w:id="7" w:name="_Hlk514242560"/>
      <w:r w:rsidRPr="00A6388A">
        <w:rPr>
          <w:rFonts w:asciiTheme="majorBidi" w:eastAsia="Times New Roman" w:hAnsiTheme="majorBidi" w:cstheme="majorBidi"/>
          <w:sz w:val="32"/>
          <w:szCs w:val="32"/>
        </w:rPr>
        <w:t>Table 1 Characteristics of the patients</w:t>
      </w:r>
    </w:p>
    <w:p w14:paraId="72B8BEC2" w14:textId="77777777" w:rsidR="00377460" w:rsidRPr="00A6388A" w:rsidRDefault="00377460" w:rsidP="00E625E2">
      <w:pPr>
        <w:spacing w:after="0" w:line="240" w:lineRule="auto"/>
        <w:rPr>
          <w:rFonts w:asciiTheme="majorBidi" w:eastAsia="Times New Roman" w:hAnsiTheme="majorBidi" w:cstheme="majorBidi"/>
          <w:sz w:val="32"/>
          <w:szCs w:val="32"/>
        </w:rPr>
      </w:pPr>
    </w:p>
    <w:tbl>
      <w:tblPr>
        <w:tblStyle w:val="PlainTable2"/>
        <w:tblpPr w:leftFromText="180" w:rightFromText="180" w:vertAnchor="text" w:tblpXSpec="center" w:tblpY="17"/>
        <w:tblW w:w="8116" w:type="dxa"/>
        <w:tblLayout w:type="fixed"/>
        <w:tblLook w:val="0420" w:firstRow="1" w:lastRow="0" w:firstColumn="0" w:lastColumn="0" w:noHBand="0" w:noVBand="1"/>
      </w:tblPr>
      <w:tblGrid>
        <w:gridCol w:w="1980"/>
        <w:gridCol w:w="1070"/>
        <w:gridCol w:w="1710"/>
        <w:gridCol w:w="1620"/>
        <w:gridCol w:w="1736"/>
      </w:tblGrid>
      <w:tr w:rsidR="00B461AA" w:rsidRPr="00A6388A" w14:paraId="7CF1B569" w14:textId="77777777" w:rsidTr="009C229C">
        <w:trPr>
          <w:cnfStyle w:val="100000000000" w:firstRow="1" w:lastRow="0" w:firstColumn="0" w:lastColumn="0" w:oddVBand="0" w:evenVBand="0" w:oddHBand="0" w:evenHBand="0" w:firstRowFirstColumn="0" w:firstRowLastColumn="0" w:lastRowFirstColumn="0" w:lastRowLastColumn="0"/>
          <w:trHeight w:val="1160"/>
        </w:trPr>
        <w:tc>
          <w:tcPr>
            <w:tcW w:w="3050" w:type="dxa"/>
            <w:gridSpan w:val="2"/>
            <w:hideMark/>
          </w:tcPr>
          <w:p w14:paraId="6624A438" w14:textId="77777777" w:rsidR="00B461AA" w:rsidRPr="00A6388A" w:rsidRDefault="00B461AA" w:rsidP="00F61256">
            <w:pPr>
              <w:ind w:firstLine="720"/>
              <w:jc w:val="center"/>
              <w:rPr>
                <w:rFonts w:asciiTheme="majorBidi" w:eastAsia="Times New Roman" w:hAnsiTheme="majorBidi" w:cstheme="majorBidi"/>
                <w:sz w:val="32"/>
                <w:szCs w:val="32"/>
              </w:rPr>
            </w:pPr>
          </w:p>
        </w:tc>
        <w:tc>
          <w:tcPr>
            <w:tcW w:w="1710" w:type="dxa"/>
            <w:vAlign w:val="center"/>
            <w:hideMark/>
          </w:tcPr>
          <w:p w14:paraId="26BCD4BB" w14:textId="5E2A0623" w:rsidR="00B461AA" w:rsidRPr="00A6388A" w:rsidRDefault="003D1298" w:rsidP="00F61256">
            <w:pPr>
              <w:jc w:val="center"/>
              <w:rPr>
                <w:rFonts w:asciiTheme="majorBidi" w:eastAsia="Times New Roman" w:hAnsiTheme="majorBidi" w:cstheme="majorBidi"/>
                <w:sz w:val="32"/>
                <w:szCs w:val="32"/>
              </w:rPr>
            </w:pPr>
            <w:proofErr w:type="spellStart"/>
            <w:r>
              <w:rPr>
                <w:rFonts w:asciiTheme="majorBidi" w:eastAsia="Times New Roman" w:hAnsiTheme="majorBidi" w:cstheme="majorBidi"/>
                <w:sz w:val="32"/>
                <w:szCs w:val="32"/>
              </w:rPr>
              <w:t>PreOCD</w:t>
            </w:r>
            <w:proofErr w:type="spellEnd"/>
          </w:p>
        </w:tc>
        <w:tc>
          <w:tcPr>
            <w:tcW w:w="1620" w:type="dxa"/>
            <w:vAlign w:val="center"/>
            <w:hideMark/>
          </w:tcPr>
          <w:p w14:paraId="3539E25A" w14:textId="2973CBCE" w:rsidR="00B461AA" w:rsidRPr="00A6388A" w:rsidRDefault="00B461AA" w:rsidP="00F61256">
            <w:pPr>
              <w:ind w:firstLine="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 xml:space="preserve">No </w:t>
            </w:r>
            <w:proofErr w:type="spellStart"/>
            <w:r w:rsidR="003D1298">
              <w:rPr>
                <w:rFonts w:asciiTheme="majorBidi" w:eastAsia="Times New Roman" w:hAnsiTheme="majorBidi" w:cstheme="majorBidi"/>
                <w:sz w:val="32"/>
                <w:szCs w:val="32"/>
              </w:rPr>
              <w:t>PreOCD</w:t>
            </w:r>
            <w:proofErr w:type="spellEnd"/>
          </w:p>
        </w:tc>
        <w:tc>
          <w:tcPr>
            <w:tcW w:w="1736" w:type="dxa"/>
            <w:vAlign w:val="center"/>
            <w:hideMark/>
          </w:tcPr>
          <w:p w14:paraId="08AD5710" w14:textId="77777777" w:rsidR="00B461AA" w:rsidRPr="00A6388A" w:rsidRDefault="00B461AA" w:rsidP="00F61256">
            <w:pPr>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Overall</w:t>
            </w:r>
          </w:p>
        </w:tc>
      </w:tr>
      <w:tr w:rsidR="00B461AA" w:rsidRPr="00A6388A" w14:paraId="1F1C7150" w14:textId="77777777" w:rsidTr="009C229C">
        <w:trPr>
          <w:cnfStyle w:val="000000100000" w:firstRow="0" w:lastRow="0" w:firstColumn="0" w:lastColumn="0" w:oddVBand="0" w:evenVBand="0" w:oddHBand="1" w:evenHBand="0" w:firstRowFirstColumn="0" w:firstRowLastColumn="0" w:lastRowFirstColumn="0" w:lastRowLastColumn="0"/>
        </w:trPr>
        <w:tc>
          <w:tcPr>
            <w:tcW w:w="3050" w:type="dxa"/>
            <w:gridSpan w:val="2"/>
            <w:tcBorders>
              <w:bottom w:val="nil"/>
            </w:tcBorders>
            <w:hideMark/>
          </w:tcPr>
          <w:p w14:paraId="5FC96A9D" w14:textId="77777777" w:rsidR="00B461AA" w:rsidRPr="00A6388A" w:rsidRDefault="00B461AA" w:rsidP="00F61256">
            <w:pPr>
              <w:ind w:hanging="64"/>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Number</w:t>
            </w:r>
          </w:p>
        </w:tc>
        <w:tc>
          <w:tcPr>
            <w:tcW w:w="1710" w:type="dxa"/>
            <w:tcBorders>
              <w:bottom w:val="nil"/>
            </w:tcBorders>
            <w:hideMark/>
          </w:tcPr>
          <w:p w14:paraId="4D0BF169" w14:textId="77777777" w:rsidR="00B461AA" w:rsidRPr="00A6388A" w:rsidRDefault="00B461AA" w:rsidP="00F61256">
            <w:pPr>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69</w:t>
            </w:r>
          </w:p>
        </w:tc>
        <w:tc>
          <w:tcPr>
            <w:tcW w:w="1620" w:type="dxa"/>
            <w:tcBorders>
              <w:bottom w:val="nil"/>
            </w:tcBorders>
            <w:hideMark/>
          </w:tcPr>
          <w:p w14:paraId="5E3923F5" w14:textId="77777777" w:rsidR="00B461AA" w:rsidRPr="00A6388A" w:rsidRDefault="00B461AA" w:rsidP="00F61256">
            <w:pPr>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30</w:t>
            </w:r>
          </w:p>
        </w:tc>
        <w:tc>
          <w:tcPr>
            <w:tcW w:w="1736" w:type="dxa"/>
            <w:tcBorders>
              <w:bottom w:val="nil"/>
            </w:tcBorders>
            <w:hideMark/>
          </w:tcPr>
          <w:p w14:paraId="51254D89" w14:textId="77777777" w:rsidR="00B461AA" w:rsidRPr="00A6388A" w:rsidRDefault="00B461AA" w:rsidP="00F61256">
            <w:pPr>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99</w:t>
            </w:r>
          </w:p>
        </w:tc>
      </w:tr>
      <w:tr w:rsidR="00B461AA" w:rsidRPr="00A6388A" w14:paraId="6037983A" w14:textId="77777777" w:rsidTr="009C229C">
        <w:tc>
          <w:tcPr>
            <w:tcW w:w="3050" w:type="dxa"/>
            <w:gridSpan w:val="2"/>
            <w:tcBorders>
              <w:top w:val="nil"/>
              <w:bottom w:val="nil"/>
            </w:tcBorders>
            <w:hideMark/>
          </w:tcPr>
          <w:p w14:paraId="2133DD29" w14:textId="77777777" w:rsidR="00B461AA" w:rsidRPr="00A6388A" w:rsidRDefault="00B461AA" w:rsidP="00F61256">
            <w:pPr>
              <w:ind w:hanging="64"/>
              <w:rPr>
                <w:rFonts w:asciiTheme="majorBidi" w:eastAsia="Times New Roman" w:hAnsiTheme="majorBidi" w:cstheme="majorBidi"/>
                <w:sz w:val="32"/>
                <w:szCs w:val="32"/>
              </w:rPr>
            </w:pPr>
            <w:proofErr w:type="spellStart"/>
            <w:r w:rsidRPr="00A6388A">
              <w:rPr>
                <w:rFonts w:asciiTheme="majorBidi" w:eastAsia="Times New Roman" w:hAnsiTheme="majorBidi" w:cstheme="majorBidi"/>
                <w:sz w:val="32"/>
                <w:szCs w:val="32"/>
              </w:rPr>
              <w:t>MoCA</w:t>
            </w:r>
            <w:proofErr w:type="spellEnd"/>
            <w:r w:rsidRPr="00A6388A">
              <w:rPr>
                <w:rFonts w:asciiTheme="majorBidi" w:eastAsia="Times New Roman" w:hAnsiTheme="majorBidi" w:cstheme="majorBidi"/>
                <w:sz w:val="32"/>
                <w:szCs w:val="32"/>
              </w:rPr>
              <w:t xml:space="preserve"> score</w:t>
            </w:r>
          </w:p>
        </w:tc>
        <w:tc>
          <w:tcPr>
            <w:tcW w:w="1710" w:type="dxa"/>
            <w:tcBorders>
              <w:top w:val="nil"/>
              <w:bottom w:val="nil"/>
            </w:tcBorders>
            <w:hideMark/>
          </w:tcPr>
          <w:p w14:paraId="5DB8323A" w14:textId="77777777" w:rsidR="00B461AA" w:rsidRPr="00A6388A" w:rsidRDefault="00B461AA" w:rsidP="00F61256">
            <w:pPr>
              <w:ind w:hanging="2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21 ± 3.4</w:t>
            </w:r>
          </w:p>
        </w:tc>
        <w:tc>
          <w:tcPr>
            <w:tcW w:w="1620" w:type="dxa"/>
            <w:tcBorders>
              <w:top w:val="nil"/>
              <w:bottom w:val="nil"/>
            </w:tcBorders>
            <w:hideMark/>
          </w:tcPr>
          <w:p w14:paraId="7E6BCE15" w14:textId="77777777" w:rsidR="00B461AA" w:rsidRPr="00A6388A" w:rsidRDefault="00B461AA" w:rsidP="00F61256">
            <w:pPr>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27.1 ± 1.1</w:t>
            </w:r>
          </w:p>
        </w:tc>
        <w:tc>
          <w:tcPr>
            <w:tcW w:w="1736" w:type="dxa"/>
            <w:tcBorders>
              <w:top w:val="nil"/>
              <w:bottom w:val="nil"/>
            </w:tcBorders>
            <w:hideMark/>
          </w:tcPr>
          <w:p w14:paraId="08CDF4DE" w14:textId="77777777" w:rsidR="00B461AA" w:rsidRPr="00A6388A" w:rsidRDefault="00B461AA" w:rsidP="00F61256">
            <w:pPr>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22.9 ± 4.03</w:t>
            </w:r>
          </w:p>
        </w:tc>
      </w:tr>
      <w:tr w:rsidR="00B461AA" w:rsidRPr="00A6388A" w14:paraId="5C843F56" w14:textId="77777777" w:rsidTr="009C229C">
        <w:trPr>
          <w:cnfStyle w:val="000000100000" w:firstRow="0" w:lastRow="0" w:firstColumn="0" w:lastColumn="0" w:oddVBand="0" w:evenVBand="0" w:oddHBand="1" w:evenHBand="0" w:firstRowFirstColumn="0" w:firstRowLastColumn="0" w:lastRowFirstColumn="0" w:lastRowLastColumn="0"/>
        </w:trPr>
        <w:tc>
          <w:tcPr>
            <w:tcW w:w="1980" w:type="dxa"/>
            <w:tcBorders>
              <w:top w:val="nil"/>
              <w:bottom w:val="nil"/>
            </w:tcBorders>
            <w:hideMark/>
          </w:tcPr>
          <w:p w14:paraId="4FD7D005" w14:textId="77777777" w:rsidR="00B461AA" w:rsidRPr="00A6388A" w:rsidRDefault="00B461AA" w:rsidP="00F61256">
            <w:pPr>
              <w:ind w:hanging="64"/>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Age</w:t>
            </w:r>
          </w:p>
        </w:tc>
        <w:tc>
          <w:tcPr>
            <w:tcW w:w="1070" w:type="dxa"/>
            <w:tcBorders>
              <w:top w:val="nil"/>
              <w:bottom w:val="nil"/>
            </w:tcBorders>
            <w:hideMark/>
          </w:tcPr>
          <w:p w14:paraId="25543FB0" w14:textId="56E45F66" w:rsidR="00B461AA" w:rsidRPr="00A6388A" w:rsidRDefault="002E7182" w:rsidP="00F61256">
            <w:pPr>
              <w:ind w:hanging="6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year</w:t>
            </w:r>
          </w:p>
        </w:tc>
        <w:tc>
          <w:tcPr>
            <w:tcW w:w="1710" w:type="dxa"/>
            <w:tcBorders>
              <w:top w:val="nil"/>
              <w:bottom w:val="nil"/>
            </w:tcBorders>
            <w:hideMark/>
          </w:tcPr>
          <w:p w14:paraId="2C1BFDAF" w14:textId="77777777" w:rsidR="00B461AA" w:rsidRPr="00A6388A" w:rsidRDefault="00B461AA" w:rsidP="00F61256">
            <w:pPr>
              <w:ind w:hanging="2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54 ± 11</w:t>
            </w:r>
          </w:p>
        </w:tc>
        <w:tc>
          <w:tcPr>
            <w:tcW w:w="1620" w:type="dxa"/>
            <w:tcBorders>
              <w:top w:val="nil"/>
              <w:bottom w:val="nil"/>
            </w:tcBorders>
            <w:hideMark/>
          </w:tcPr>
          <w:p w14:paraId="48DFE5A3" w14:textId="77777777" w:rsidR="00B461AA" w:rsidRPr="00A6388A" w:rsidRDefault="00B461AA" w:rsidP="00F61256">
            <w:pPr>
              <w:ind w:firstLine="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48 ± 14</w:t>
            </w:r>
          </w:p>
        </w:tc>
        <w:tc>
          <w:tcPr>
            <w:tcW w:w="1736" w:type="dxa"/>
            <w:tcBorders>
              <w:top w:val="nil"/>
              <w:bottom w:val="nil"/>
            </w:tcBorders>
            <w:hideMark/>
          </w:tcPr>
          <w:p w14:paraId="5079677E" w14:textId="77777777" w:rsidR="00B461AA" w:rsidRPr="00A6388A" w:rsidRDefault="00B461AA" w:rsidP="00F61256">
            <w:pPr>
              <w:ind w:firstLine="1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52 ± 12</w:t>
            </w:r>
          </w:p>
        </w:tc>
      </w:tr>
      <w:tr w:rsidR="00B461AA" w:rsidRPr="00A6388A" w14:paraId="686B108C" w14:textId="77777777" w:rsidTr="009C229C">
        <w:tc>
          <w:tcPr>
            <w:tcW w:w="1980" w:type="dxa"/>
            <w:tcBorders>
              <w:top w:val="nil"/>
              <w:bottom w:val="nil"/>
            </w:tcBorders>
            <w:hideMark/>
          </w:tcPr>
          <w:p w14:paraId="587EBC07" w14:textId="77777777" w:rsidR="00B461AA" w:rsidRPr="00A6388A" w:rsidRDefault="00B461AA" w:rsidP="00F61256">
            <w:pPr>
              <w:ind w:hanging="64"/>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Weight</w:t>
            </w:r>
          </w:p>
        </w:tc>
        <w:tc>
          <w:tcPr>
            <w:tcW w:w="1070" w:type="dxa"/>
            <w:tcBorders>
              <w:top w:val="nil"/>
              <w:bottom w:val="nil"/>
            </w:tcBorders>
            <w:hideMark/>
          </w:tcPr>
          <w:p w14:paraId="11004711" w14:textId="77777777" w:rsidR="00B461AA" w:rsidRPr="00A6388A" w:rsidRDefault="00B461AA" w:rsidP="00F61256">
            <w:pPr>
              <w:tabs>
                <w:tab w:val="left" w:pos="846"/>
              </w:tabs>
              <w:ind w:right="86" w:hanging="6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kg</w:t>
            </w:r>
          </w:p>
        </w:tc>
        <w:tc>
          <w:tcPr>
            <w:tcW w:w="1710" w:type="dxa"/>
            <w:tcBorders>
              <w:top w:val="nil"/>
              <w:bottom w:val="nil"/>
            </w:tcBorders>
            <w:hideMark/>
          </w:tcPr>
          <w:p w14:paraId="52B30794" w14:textId="77777777" w:rsidR="00B461AA" w:rsidRPr="00A6388A" w:rsidRDefault="00B461AA" w:rsidP="00F61256">
            <w:pPr>
              <w:ind w:hanging="2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61 ± 12</w:t>
            </w:r>
          </w:p>
        </w:tc>
        <w:tc>
          <w:tcPr>
            <w:tcW w:w="1620" w:type="dxa"/>
            <w:tcBorders>
              <w:top w:val="nil"/>
              <w:bottom w:val="nil"/>
            </w:tcBorders>
            <w:hideMark/>
          </w:tcPr>
          <w:p w14:paraId="39369FA5" w14:textId="77777777" w:rsidR="00B461AA" w:rsidRPr="00A6388A" w:rsidRDefault="00B461AA" w:rsidP="00F61256">
            <w:pPr>
              <w:ind w:firstLine="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61 ± 14</w:t>
            </w:r>
          </w:p>
        </w:tc>
        <w:tc>
          <w:tcPr>
            <w:tcW w:w="1736" w:type="dxa"/>
            <w:tcBorders>
              <w:top w:val="nil"/>
              <w:bottom w:val="nil"/>
            </w:tcBorders>
            <w:hideMark/>
          </w:tcPr>
          <w:p w14:paraId="7F973F79" w14:textId="77777777" w:rsidR="00B461AA" w:rsidRPr="00A6388A" w:rsidRDefault="00B461AA" w:rsidP="00F61256">
            <w:pPr>
              <w:ind w:firstLine="1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61 ± 12</w:t>
            </w:r>
          </w:p>
        </w:tc>
      </w:tr>
      <w:tr w:rsidR="00B461AA" w:rsidRPr="00A6388A" w14:paraId="7E5C3E13" w14:textId="77777777" w:rsidTr="009C229C">
        <w:trPr>
          <w:cnfStyle w:val="000000100000" w:firstRow="0" w:lastRow="0" w:firstColumn="0" w:lastColumn="0" w:oddVBand="0" w:evenVBand="0" w:oddHBand="1" w:evenHBand="0" w:firstRowFirstColumn="0" w:firstRowLastColumn="0" w:lastRowFirstColumn="0" w:lastRowLastColumn="0"/>
        </w:trPr>
        <w:tc>
          <w:tcPr>
            <w:tcW w:w="1980" w:type="dxa"/>
            <w:tcBorders>
              <w:top w:val="nil"/>
              <w:bottom w:val="nil"/>
            </w:tcBorders>
            <w:hideMark/>
          </w:tcPr>
          <w:p w14:paraId="6E66B3FB" w14:textId="77777777" w:rsidR="00B461AA" w:rsidRPr="00A6388A" w:rsidRDefault="00B461AA" w:rsidP="00F61256">
            <w:pPr>
              <w:ind w:hanging="64"/>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BMI</w:t>
            </w:r>
          </w:p>
        </w:tc>
        <w:tc>
          <w:tcPr>
            <w:tcW w:w="1070" w:type="dxa"/>
            <w:tcBorders>
              <w:top w:val="nil"/>
              <w:bottom w:val="nil"/>
            </w:tcBorders>
            <w:hideMark/>
          </w:tcPr>
          <w:p w14:paraId="75139E50" w14:textId="77777777" w:rsidR="00B461AA" w:rsidRPr="00A6388A" w:rsidRDefault="00B461AA" w:rsidP="00F61256">
            <w:pPr>
              <w:tabs>
                <w:tab w:val="left" w:pos="846"/>
              </w:tabs>
              <w:ind w:right="86" w:hanging="6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kg/m</w:t>
            </w:r>
            <w:r w:rsidRPr="00A6388A">
              <w:rPr>
                <w:rFonts w:asciiTheme="majorBidi" w:eastAsia="Times New Roman" w:hAnsiTheme="majorBidi" w:cstheme="majorBidi"/>
                <w:sz w:val="32"/>
                <w:szCs w:val="32"/>
                <w:vertAlign w:val="superscript"/>
              </w:rPr>
              <w:t>2</w:t>
            </w:r>
          </w:p>
        </w:tc>
        <w:tc>
          <w:tcPr>
            <w:tcW w:w="1710" w:type="dxa"/>
            <w:tcBorders>
              <w:top w:val="nil"/>
              <w:bottom w:val="nil"/>
            </w:tcBorders>
            <w:hideMark/>
          </w:tcPr>
          <w:p w14:paraId="0CAD6644" w14:textId="77777777" w:rsidR="00B461AA" w:rsidRPr="00A6388A" w:rsidRDefault="00B461AA" w:rsidP="00F61256">
            <w:pPr>
              <w:ind w:hanging="2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23.3 ± 3.2</w:t>
            </w:r>
          </w:p>
        </w:tc>
        <w:tc>
          <w:tcPr>
            <w:tcW w:w="1620" w:type="dxa"/>
            <w:tcBorders>
              <w:top w:val="nil"/>
              <w:bottom w:val="nil"/>
            </w:tcBorders>
            <w:hideMark/>
          </w:tcPr>
          <w:p w14:paraId="7338F446" w14:textId="77777777" w:rsidR="00B461AA" w:rsidRPr="00A6388A" w:rsidRDefault="00B461AA" w:rsidP="00F61256">
            <w:pPr>
              <w:ind w:firstLine="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23.1 ± 3.6</w:t>
            </w:r>
          </w:p>
        </w:tc>
        <w:tc>
          <w:tcPr>
            <w:tcW w:w="1736" w:type="dxa"/>
            <w:tcBorders>
              <w:top w:val="nil"/>
              <w:bottom w:val="nil"/>
            </w:tcBorders>
            <w:hideMark/>
          </w:tcPr>
          <w:p w14:paraId="6B001CC2" w14:textId="77777777" w:rsidR="00B461AA" w:rsidRPr="00A6388A" w:rsidRDefault="00B461AA" w:rsidP="00F61256">
            <w:pPr>
              <w:ind w:firstLine="1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23.3 ± 3.3</w:t>
            </w:r>
          </w:p>
        </w:tc>
      </w:tr>
      <w:tr w:rsidR="00B461AA" w:rsidRPr="00A6388A" w14:paraId="2489A048" w14:textId="77777777" w:rsidTr="009C229C">
        <w:tc>
          <w:tcPr>
            <w:tcW w:w="1980" w:type="dxa"/>
            <w:tcBorders>
              <w:top w:val="nil"/>
              <w:bottom w:val="nil"/>
            </w:tcBorders>
            <w:hideMark/>
          </w:tcPr>
          <w:p w14:paraId="33C66BFE" w14:textId="77777777" w:rsidR="00B461AA" w:rsidRPr="00A6388A" w:rsidRDefault="00B461AA" w:rsidP="00F61256">
            <w:pPr>
              <w:ind w:hanging="64"/>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Serum creatinine</w:t>
            </w:r>
          </w:p>
        </w:tc>
        <w:tc>
          <w:tcPr>
            <w:tcW w:w="1070" w:type="dxa"/>
            <w:tcBorders>
              <w:top w:val="nil"/>
              <w:bottom w:val="nil"/>
            </w:tcBorders>
            <w:hideMark/>
          </w:tcPr>
          <w:p w14:paraId="5E29CA4F" w14:textId="122CAD2A" w:rsidR="00B461AA" w:rsidRPr="00A6388A" w:rsidRDefault="00B461AA" w:rsidP="00F61256">
            <w:pPr>
              <w:tabs>
                <w:tab w:val="left" w:pos="846"/>
              </w:tabs>
              <w:ind w:right="86" w:hanging="6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mg/dL</w:t>
            </w:r>
          </w:p>
        </w:tc>
        <w:tc>
          <w:tcPr>
            <w:tcW w:w="1710" w:type="dxa"/>
            <w:tcBorders>
              <w:top w:val="nil"/>
              <w:bottom w:val="nil"/>
            </w:tcBorders>
            <w:hideMark/>
          </w:tcPr>
          <w:p w14:paraId="04432D24" w14:textId="77777777" w:rsidR="00B461AA" w:rsidRPr="00A6388A" w:rsidRDefault="00B461AA" w:rsidP="00F61256">
            <w:pPr>
              <w:ind w:hanging="2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1.9 ± 7.7</w:t>
            </w:r>
          </w:p>
        </w:tc>
        <w:tc>
          <w:tcPr>
            <w:tcW w:w="1620" w:type="dxa"/>
            <w:tcBorders>
              <w:top w:val="nil"/>
              <w:bottom w:val="nil"/>
            </w:tcBorders>
            <w:hideMark/>
          </w:tcPr>
          <w:p w14:paraId="20277BE5" w14:textId="77777777" w:rsidR="00B461AA" w:rsidRPr="00A6388A" w:rsidRDefault="00B461AA" w:rsidP="00F61256">
            <w:pPr>
              <w:ind w:firstLine="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1.8 ± 4.4</w:t>
            </w:r>
          </w:p>
        </w:tc>
        <w:tc>
          <w:tcPr>
            <w:tcW w:w="1736" w:type="dxa"/>
            <w:tcBorders>
              <w:top w:val="nil"/>
              <w:bottom w:val="nil"/>
            </w:tcBorders>
            <w:hideMark/>
          </w:tcPr>
          <w:p w14:paraId="25C8D46A" w14:textId="77777777" w:rsidR="00B461AA" w:rsidRPr="00A6388A" w:rsidRDefault="00B461AA" w:rsidP="00F61256">
            <w:pPr>
              <w:ind w:firstLine="1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1.9±6.9</w:t>
            </w:r>
          </w:p>
        </w:tc>
      </w:tr>
      <w:tr w:rsidR="00B461AA" w:rsidRPr="00A6388A" w14:paraId="3D1ADED4" w14:textId="77777777" w:rsidTr="009C229C">
        <w:trPr>
          <w:cnfStyle w:val="000000100000" w:firstRow="0" w:lastRow="0" w:firstColumn="0" w:lastColumn="0" w:oddVBand="0" w:evenVBand="0" w:oddHBand="1" w:evenHBand="0" w:firstRowFirstColumn="0" w:firstRowLastColumn="0" w:lastRowFirstColumn="0" w:lastRowLastColumn="0"/>
        </w:trPr>
        <w:tc>
          <w:tcPr>
            <w:tcW w:w="1980" w:type="dxa"/>
            <w:tcBorders>
              <w:top w:val="nil"/>
            </w:tcBorders>
            <w:hideMark/>
          </w:tcPr>
          <w:p w14:paraId="4ED69F5B" w14:textId="77777777" w:rsidR="00B461AA" w:rsidRPr="00A6388A" w:rsidRDefault="00B461AA" w:rsidP="00F61256">
            <w:pPr>
              <w:ind w:hanging="64"/>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LVEF</w:t>
            </w:r>
          </w:p>
        </w:tc>
        <w:tc>
          <w:tcPr>
            <w:tcW w:w="1070" w:type="dxa"/>
            <w:tcBorders>
              <w:top w:val="nil"/>
            </w:tcBorders>
            <w:hideMark/>
          </w:tcPr>
          <w:p w14:paraId="1AAC3E8D" w14:textId="77777777" w:rsidR="00B461AA" w:rsidRPr="00A6388A" w:rsidRDefault="00B461AA" w:rsidP="00F61256">
            <w:pPr>
              <w:tabs>
                <w:tab w:val="left" w:pos="846"/>
              </w:tabs>
              <w:ind w:right="86" w:hanging="6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w:t>
            </w:r>
          </w:p>
        </w:tc>
        <w:tc>
          <w:tcPr>
            <w:tcW w:w="1710" w:type="dxa"/>
            <w:tcBorders>
              <w:top w:val="nil"/>
            </w:tcBorders>
            <w:hideMark/>
          </w:tcPr>
          <w:p w14:paraId="5CE86E8E" w14:textId="77777777" w:rsidR="00B461AA" w:rsidRPr="00A6388A" w:rsidRDefault="00B461AA" w:rsidP="00F61256">
            <w:pPr>
              <w:ind w:hanging="2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60 ± 14</w:t>
            </w:r>
          </w:p>
        </w:tc>
        <w:tc>
          <w:tcPr>
            <w:tcW w:w="1620" w:type="dxa"/>
            <w:tcBorders>
              <w:top w:val="nil"/>
            </w:tcBorders>
            <w:hideMark/>
          </w:tcPr>
          <w:p w14:paraId="5BE6146D" w14:textId="77777777" w:rsidR="00B461AA" w:rsidRPr="00A6388A" w:rsidRDefault="00B461AA" w:rsidP="00F61256">
            <w:pPr>
              <w:ind w:firstLine="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66 ± 9</w:t>
            </w:r>
          </w:p>
        </w:tc>
        <w:tc>
          <w:tcPr>
            <w:tcW w:w="1736" w:type="dxa"/>
            <w:tcBorders>
              <w:top w:val="nil"/>
            </w:tcBorders>
            <w:hideMark/>
          </w:tcPr>
          <w:p w14:paraId="24AA8772" w14:textId="77777777" w:rsidR="00B461AA" w:rsidRPr="00A6388A" w:rsidRDefault="00B461AA" w:rsidP="00F61256">
            <w:pPr>
              <w:keepNext/>
              <w:ind w:firstLine="14"/>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62 ± 13</w:t>
            </w:r>
          </w:p>
        </w:tc>
      </w:tr>
    </w:tbl>
    <w:p w14:paraId="4AE3509E" w14:textId="1E51C22F" w:rsidR="00B461AA" w:rsidRPr="00A6388A" w:rsidRDefault="00B461AA" w:rsidP="00F61256">
      <w:pPr>
        <w:spacing w:line="240" w:lineRule="auto"/>
        <w:ind w:firstLine="720"/>
        <w:rPr>
          <w:rFonts w:asciiTheme="majorBidi" w:eastAsia="Times New Roman" w:hAnsiTheme="majorBidi" w:cstheme="majorBidi"/>
          <w:sz w:val="32"/>
          <w:szCs w:val="32"/>
        </w:rPr>
      </w:pPr>
    </w:p>
    <w:bookmarkEnd w:id="6"/>
    <w:bookmarkEnd w:id="7"/>
    <w:p w14:paraId="40457E4F" w14:textId="77777777" w:rsidR="00E625E2" w:rsidRPr="00A6388A" w:rsidRDefault="00E625E2" w:rsidP="00F61256">
      <w:pPr>
        <w:spacing w:line="240" w:lineRule="auto"/>
        <w:rPr>
          <w:rFonts w:asciiTheme="majorBidi" w:hAnsiTheme="majorBidi" w:cstheme="majorBidi"/>
          <w:sz w:val="32"/>
          <w:szCs w:val="32"/>
        </w:rPr>
      </w:pPr>
    </w:p>
    <w:p w14:paraId="41933DDF" w14:textId="3500599E" w:rsidR="00B2582C" w:rsidRPr="00A6388A" w:rsidRDefault="00B2582C" w:rsidP="00F61256">
      <w:pPr>
        <w:spacing w:line="240" w:lineRule="auto"/>
        <w:rPr>
          <w:rFonts w:asciiTheme="majorBidi" w:hAnsiTheme="majorBidi" w:cstheme="majorBidi"/>
          <w:sz w:val="32"/>
          <w:szCs w:val="32"/>
        </w:rPr>
      </w:pPr>
      <w:bookmarkStart w:id="8" w:name="_Hlk514231183"/>
      <w:r w:rsidRPr="00A6388A">
        <w:rPr>
          <w:rFonts w:asciiTheme="majorBidi" w:hAnsiTheme="majorBidi" w:cstheme="majorBidi"/>
          <w:sz w:val="32"/>
          <w:szCs w:val="32"/>
        </w:rPr>
        <w:t xml:space="preserve">Table </w:t>
      </w:r>
      <w:r w:rsidRPr="00A6388A">
        <w:rPr>
          <w:rFonts w:asciiTheme="majorBidi" w:hAnsiTheme="majorBidi" w:cstheme="majorBidi"/>
          <w:noProof/>
          <w:sz w:val="32"/>
          <w:szCs w:val="32"/>
        </w:rPr>
        <w:t>2</w:t>
      </w:r>
      <w:r w:rsidRPr="00A6388A">
        <w:rPr>
          <w:rFonts w:asciiTheme="majorBidi" w:hAnsiTheme="majorBidi" w:cstheme="majorBidi"/>
          <w:sz w:val="32"/>
          <w:szCs w:val="32"/>
        </w:rPr>
        <w:t>: Postoperative outcomes</w:t>
      </w:r>
    </w:p>
    <w:tbl>
      <w:tblPr>
        <w:tblStyle w:val="PlainTable2"/>
        <w:tblW w:w="9450" w:type="dxa"/>
        <w:tblLayout w:type="fixed"/>
        <w:tblLook w:val="0420" w:firstRow="1" w:lastRow="0" w:firstColumn="0" w:lastColumn="0" w:noHBand="0" w:noVBand="1"/>
      </w:tblPr>
      <w:tblGrid>
        <w:gridCol w:w="2520"/>
        <w:gridCol w:w="798"/>
        <w:gridCol w:w="2262"/>
        <w:gridCol w:w="2430"/>
        <w:gridCol w:w="1440"/>
      </w:tblGrid>
      <w:tr w:rsidR="00B2582C" w:rsidRPr="00A6388A" w14:paraId="24E7A349" w14:textId="77777777" w:rsidTr="009C229C">
        <w:trPr>
          <w:cnfStyle w:val="100000000000" w:firstRow="1" w:lastRow="0" w:firstColumn="0" w:lastColumn="0" w:oddVBand="0" w:evenVBand="0" w:oddHBand="0" w:evenHBand="0" w:firstRowFirstColumn="0" w:firstRowLastColumn="0" w:lastRowFirstColumn="0" w:lastRowLastColumn="0"/>
          <w:trHeight w:val="1007"/>
        </w:trPr>
        <w:tc>
          <w:tcPr>
            <w:tcW w:w="3318" w:type="dxa"/>
            <w:gridSpan w:val="2"/>
            <w:hideMark/>
          </w:tcPr>
          <w:p w14:paraId="396CD18B" w14:textId="77777777" w:rsidR="00B2582C" w:rsidRPr="00A6388A" w:rsidRDefault="00B2582C" w:rsidP="00F61256">
            <w:pPr>
              <w:spacing w:after="160"/>
              <w:ind w:firstLine="720"/>
              <w:jc w:val="center"/>
              <w:rPr>
                <w:rFonts w:asciiTheme="majorBidi" w:eastAsia="Times New Roman" w:hAnsiTheme="majorBidi" w:cstheme="majorBidi"/>
                <w:sz w:val="32"/>
                <w:szCs w:val="32"/>
              </w:rPr>
            </w:pPr>
          </w:p>
        </w:tc>
        <w:tc>
          <w:tcPr>
            <w:tcW w:w="2262" w:type="dxa"/>
            <w:vAlign w:val="center"/>
            <w:hideMark/>
          </w:tcPr>
          <w:p w14:paraId="7DA53D1F" w14:textId="77777777" w:rsidR="00B2582C" w:rsidRDefault="003D1298" w:rsidP="00F61256">
            <w:pPr>
              <w:jc w:val="center"/>
              <w:rPr>
                <w:rFonts w:asciiTheme="majorBidi" w:eastAsia="Times New Roman" w:hAnsiTheme="majorBidi" w:cstheme="majorBidi"/>
                <w:b w:val="0"/>
                <w:bCs w:val="0"/>
                <w:sz w:val="32"/>
                <w:szCs w:val="32"/>
              </w:rPr>
            </w:pPr>
            <w:proofErr w:type="spellStart"/>
            <w:r>
              <w:rPr>
                <w:rFonts w:asciiTheme="majorBidi" w:eastAsia="Times New Roman" w:hAnsiTheme="majorBidi" w:cstheme="majorBidi"/>
                <w:sz w:val="32"/>
                <w:szCs w:val="32"/>
              </w:rPr>
              <w:t>PreOCD</w:t>
            </w:r>
            <w:proofErr w:type="spellEnd"/>
          </w:p>
          <w:p w14:paraId="1EAFA0E2" w14:textId="4DC2F93D" w:rsidR="003D1298" w:rsidRPr="00A6388A" w:rsidRDefault="003D1298" w:rsidP="00F61256">
            <w:pPr>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(n=69)</w:t>
            </w:r>
          </w:p>
        </w:tc>
        <w:tc>
          <w:tcPr>
            <w:tcW w:w="2430" w:type="dxa"/>
            <w:vAlign w:val="center"/>
            <w:hideMark/>
          </w:tcPr>
          <w:p w14:paraId="289F583C" w14:textId="77777777" w:rsidR="00B2582C" w:rsidRDefault="00B2582C" w:rsidP="00F61256">
            <w:pPr>
              <w:jc w:val="center"/>
              <w:rPr>
                <w:rFonts w:asciiTheme="majorBidi" w:eastAsia="Times New Roman" w:hAnsiTheme="majorBidi" w:cstheme="majorBidi"/>
                <w:b w:val="0"/>
                <w:bCs w:val="0"/>
                <w:sz w:val="32"/>
                <w:szCs w:val="32"/>
              </w:rPr>
            </w:pPr>
            <w:r w:rsidRPr="00A6388A">
              <w:rPr>
                <w:rFonts w:asciiTheme="majorBidi" w:eastAsia="Times New Roman" w:hAnsiTheme="majorBidi" w:cstheme="majorBidi"/>
                <w:sz w:val="32"/>
                <w:szCs w:val="32"/>
              </w:rPr>
              <w:t xml:space="preserve">No </w:t>
            </w:r>
            <w:proofErr w:type="spellStart"/>
            <w:r w:rsidR="003D1298">
              <w:rPr>
                <w:rFonts w:asciiTheme="majorBidi" w:eastAsia="Times New Roman" w:hAnsiTheme="majorBidi" w:cstheme="majorBidi"/>
                <w:sz w:val="32"/>
                <w:szCs w:val="32"/>
              </w:rPr>
              <w:t>PreOCD</w:t>
            </w:r>
            <w:proofErr w:type="spellEnd"/>
          </w:p>
          <w:p w14:paraId="52BBBA58" w14:textId="2CFA9739" w:rsidR="003D1298" w:rsidRPr="00A6388A" w:rsidRDefault="003D1298" w:rsidP="00F61256">
            <w:pPr>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(n=30)</w:t>
            </w:r>
          </w:p>
        </w:tc>
        <w:tc>
          <w:tcPr>
            <w:tcW w:w="1440" w:type="dxa"/>
            <w:vAlign w:val="center"/>
            <w:hideMark/>
          </w:tcPr>
          <w:p w14:paraId="06E89D4F" w14:textId="77777777" w:rsidR="00B2582C" w:rsidRPr="00A6388A" w:rsidRDefault="00B2582C" w:rsidP="00F61256">
            <w:pPr>
              <w:spacing w:after="160"/>
              <w:jc w:val="center"/>
              <w:rPr>
                <w:rFonts w:asciiTheme="majorBidi" w:eastAsia="Times New Roman" w:hAnsiTheme="majorBidi" w:cstheme="majorBidi"/>
                <w:sz w:val="32"/>
                <w:szCs w:val="32"/>
              </w:rPr>
            </w:pPr>
            <w:r w:rsidRPr="00A6388A">
              <w:rPr>
                <w:rFonts w:asciiTheme="majorBidi" w:eastAsia="Times New Roman" w:hAnsiTheme="majorBidi" w:cstheme="majorBidi"/>
                <w:i/>
                <w:iCs/>
                <w:sz w:val="32"/>
                <w:szCs w:val="32"/>
              </w:rPr>
              <w:t>P-value</w:t>
            </w:r>
          </w:p>
        </w:tc>
      </w:tr>
      <w:tr w:rsidR="00B2582C" w:rsidRPr="00A6388A" w14:paraId="1ED358DA" w14:textId="77777777" w:rsidTr="009C229C">
        <w:trPr>
          <w:cnfStyle w:val="000000100000" w:firstRow="0" w:lastRow="0" w:firstColumn="0" w:lastColumn="0" w:oddVBand="0" w:evenVBand="0" w:oddHBand="1" w:evenHBand="0" w:firstRowFirstColumn="0" w:firstRowLastColumn="0" w:lastRowFirstColumn="0" w:lastRowLastColumn="0"/>
          <w:trHeight w:val="102"/>
        </w:trPr>
        <w:tc>
          <w:tcPr>
            <w:tcW w:w="2520" w:type="dxa"/>
            <w:hideMark/>
          </w:tcPr>
          <w:p w14:paraId="656FFB36" w14:textId="77777777" w:rsidR="00B2582C" w:rsidRPr="00A6388A" w:rsidRDefault="00B2582C" w:rsidP="00F61256">
            <w:pP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Mechanical ventilation</w:t>
            </w:r>
          </w:p>
        </w:tc>
        <w:tc>
          <w:tcPr>
            <w:tcW w:w="798" w:type="dxa"/>
          </w:tcPr>
          <w:p w14:paraId="140542B4" w14:textId="77777777" w:rsidR="00B2582C" w:rsidRPr="00A6388A" w:rsidRDefault="00B2582C" w:rsidP="00F61256">
            <w:pPr>
              <w:ind w:right="-336"/>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hour</w:t>
            </w:r>
          </w:p>
        </w:tc>
        <w:tc>
          <w:tcPr>
            <w:tcW w:w="2262" w:type="dxa"/>
            <w:hideMark/>
          </w:tcPr>
          <w:p w14:paraId="28DC9F13" w14:textId="77777777" w:rsidR="00B2582C" w:rsidRPr="00A6388A" w:rsidRDefault="00B2582C" w:rsidP="00F61256">
            <w:pPr>
              <w:ind w:hanging="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15.9 ± 26.6</w:t>
            </w:r>
          </w:p>
        </w:tc>
        <w:tc>
          <w:tcPr>
            <w:tcW w:w="2430" w:type="dxa"/>
            <w:hideMark/>
          </w:tcPr>
          <w:p w14:paraId="32CF71C5" w14:textId="77777777" w:rsidR="00B2582C" w:rsidRPr="00A6388A" w:rsidRDefault="00B2582C" w:rsidP="00F61256">
            <w:pPr>
              <w:ind w:firstLine="3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7.4 ± 8.76</w:t>
            </w:r>
          </w:p>
        </w:tc>
        <w:tc>
          <w:tcPr>
            <w:tcW w:w="1440" w:type="dxa"/>
            <w:hideMark/>
          </w:tcPr>
          <w:p w14:paraId="5B4C728C" w14:textId="77777777" w:rsidR="00B2582C" w:rsidRPr="00A6388A" w:rsidRDefault="00B2582C" w:rsidP="00F61256">
            <w:pPr>
              <w:ind w:firstLine="36"/>
              <w:jc w:val="center"/>
              <w:rPr>
                <w:rFonts w:asciiTheme="majorBidi" w:eastAsia="Times New Roman" w:hAnsiTheme="majorBidi" w:cstheme="majorBidi"/>
                <w:sz w:val="32"/>
                <w:szCs w:val="32"/>
              </w:rPr>
            </w:pPr>
            <w:r w:rsidRPr="00A6388A">
              <w:rPr>
                <w:rFonts w:asciiTheme="majorBidi" w:eastAsia="Times New Roman" w:hAnsiTheme="majorBidi" w:cstheme="majorBidi"/>
                <w:i/>
                <w:iCs/>
                <w:sz w:val="32"/>
                <w:szCs w:val="32"/>
              </w:rPr>
              <w:t>0.018</w:t>
            </w:r>
          </w:p>
        </w:tc>
      </w:tr>
      <w:tr w:rsidR="00B2582C" w:rsidRPr="00A6388A" w14:paraId="53AE8DA1" w14:textId="77777777" w:rsidTr="009C229C">
        <w:trPr>
          <w:trHeight w:val="340"/>
        </w:trPr>
        <w:tc>
          <w:tcPr>
            <w:tcW w:w="2520" w:type="dxa"/>
            <w:hideMark/>
          </w:tcPr>
          <w:p w14:paraId="2D045D91" w14:textId="77777777" w:rsidR="00B2582C" w:rsidRPr="00A6388A" w:rsidRDefault="00B2582C" w:rsidP="00F61256">
            <w:pP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ICU stay</w:t>
            </w:r>
          </w:p>
        </w:tc>
        <w:tc>
          <w:tcPr>
            <w:tcW w:w="798" w:type="dxa"/>
          </w:tcPr>
          <w:p w14:paraId="1B864A43" w14:textId="77777777" w:rsidR="00B2582C" w:rsidRPr="00A6388A" w:rsidRDefault="00B2582C" w:rsidP="00F61256">
            <w:pPr>
              <w:ind w:right="-336"/>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hour</w:t>
            </w:r>
          </w:p>
        </w:tc>
        <w:tc>
          <w:tcPr>
            <w:tcW w:w="2262" w:type="dxa"/>
            <w:hideMark/>
          </w:tcPr>
          <w:p w14:paraId="09DBA3DE" w14:textId="77777777" w:rsidR="00B2582C" w:rsidRPr="00A6388A" w:rsidRDefault="00B2582C" w:rsidP="00F61256">
            <w:pPr>
              <w:ind w:hanging="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39.9 ± 43.7</w:t>
            </w:r>
          </w:p>
        </w:tc>
        <w:tc>
          <w:tcPr>
            <w:tcW w:w="2430" w:type="dxa"/>
            <w:hideMark/>
          </w:tcPr>
          <w:p w14:paraId="4A2A1F9D" w14:textId="77777777" w:rsidR="00B2582C" w:rsidRPr="00A6388A" w:rsidRDefault="00B2582C" w:rsidP="00F61256">
            <w:pPr>
              <w:ind w:firstLine="3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27.6 ± 15.0</w:t>
            </w:r>
          </w:p>
        </w:tc>
        <w:tc>
          <w:tcPr>
            <w:tcW w:w="1440" w:type="dxa"/>
            <w:hideMark/>
          </w:tcPr>
          <w:p w14:paraId="4D0BAB11" w14:textId="77777777" w:rsidR="00B2582C" w:rsidRPr="00A6388A" w:rsidRDefault="00B2582C" w:rsidP="00F61256">
            <w:pPr>
              <w:ind w:firstLine="36"/>
              <w:jc w:val="center"/>
              <w:rPr>
                <w:rFonts w:asciiTheme="majorBidi" w:eastAsia="Times New Roman" w:hAnsiTheme="majorBidi" w:cstheme="majorBidi"/>
                <w:sz w:val="32"/>
                <w:szCs w:val="32"/>
              </w:rPr>
            </w:pPr>
            <w:r w:rsidRPr="00A6388A">
              <w:rPr>
                <w:rFonts w:asciiTheme="majorBidi" w:eastAsia="Times New Roman" w:hAnsiTheme="majorBidi" w:cstheme="majorBidi"/>
                <w:i/>
                <w:iCs/>
                <w:sz w:val="32"/>
                <w:szCs w:val="32"/>
              </w:rPr>
              <w:t>0.039</w:t>
            </w:r>
          </w:p>
        </w:tc>
      </w:tr>
      <w:tr w:rsidR="00B2582C" w:rsidRPr="00A6388A" w14:paraId="39579766" w14:textId="77777777" w:rsidTr="009C229C">
        <w:trPr>
          <w:cnfStyle w:val="000000100000" w:firstRow="0" w:lastRow="0" w:firstColumn="0" w:lastColumn="0" w:oddVBand="0" w:evenVBand="0" w:oddHBand="1" w:evenHBand="0" w:firstRowFirstColumn="0" w:firstRowLastColumn="0" w:lastRowFirstColumn="0" w:lastRowLastColumn="0"/>
          <w:trHeight w:val="358"/>
        </w:trPr>
        <w:tc>
          <w:tcPr>
            <w:tcW w:w="2520" w:type="dxa"/>
            <w:hideMark/>
          </w:tcPr>
          <w:p w14:paraId="6A7C4D40" w14:textId="77777777" w:rsidR="00B2582C" w:rsidRPr="00A6388A" w:rsidRDefault="00B2582C" w:rsidP="00F61256">
            <w:pP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 xml:space="preserve">Length of hospital stay </w:t>
            </w:r>
          </w:p>
        </w:tc>
        <w:tc>
          <w:tcPr>
            <w:tcW w:w="798" w:type="dxa"/>
          </w:tcPr>
          <w:p w14:paraId="3DAC8271" w14:textId="77777777" w:rsidR="00B2582C" w:rsidRPr="00A6388A" w:rsidRDefault="00B2582C" w:rsidP="00F61256">
            <w:pPr>
              <w:ind w:right="-336"/>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day</w:t>
            </w:r>
          </w:p>
        </w:tc>
        <w:tc>
          <w:tcPr>
            <w:tcW w:w="2262" w:type="dxa"/>
            <w:hideMark/>
          </w:tcPr>
          <w:p w14:paraId="1E14FC00" w14:textId="77777777" w:rsidR="00B2582C" w:rsidRPr="00A6388A" w:rsidRDefault="00B2582C" w:rsidP="00F61256">
            <w:pPr>
              <w:ind w:hanging="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 xml:space="preserve">10.1 ± 3.8     </w:t>
            </w:r>
          </w:p>
        </w:tc>
        <w:tc>
          <w:tcPr>
            <w:tcW w:w="2430" w:type="dxa"/>
            <w:hideMark/>
          </w:tcPr>
          <w:p w14:paraId="26144266" w14:textId="77777777" w:rsidR="00B2582C" w:rsidRPr="00A6388A" w:rsidRDefault="00B2582C" w:rsidP="00F61256">
            <w:pPr>
              <w:ind w:firstLine="3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9.3 ± 4.4</w:t>
            </w:r>
          </w:p>
        </w:tc>
        <w:tc>
          <w:tcPr>
            <w:tcW w:w="1440" w:type="dxa"/>
            <w:hideMark/>
          </w:tcPr>
          <w:p w14:paraId="724417F2" w14:textId="77777777" w:rsidR="00B2582C" w:rsidRPr="00A6388A" w:rsidRDefault="00B2582C" w:rsidP="00F61256">
            <w:pPr>
              <w:ind w:firstLine="36"/>
              <w:jc w:val="center"/>
              <w:rPr>
                <w:rFonts w:asciiTheme="majorBidi" w:eastAsia="Times New Roman" w:hAnsiTheme="majorBidi" w:cstheme="majorBidi"/>
                <w:sz w:val="32"/>
                <w:szCs w:val="32"/>
              </w:rPr>
            </w:pPr>
            <w:r w:rsidRPr="00A6388A">
              <w:rPr>
                <w:rFonts w:asciiTheme="majorBidi" w:eastAsia="Times New Roman" w:hAnsiTheme="majorBidi" w:cstheme="majorBidi"/>
                <w:i/>
                <w:iCs/>
                <w:sz w:val="32"/>
                <w:szCs w:val="32"/>
              </w:rPr>
              <w:t>0.384</w:t>
            </w:r>
          </w:p>
        </w:tc>
      </w:tr>
      <w:tr w:rsidR="00B2582C" w:rsidRPr="00A6388A" w14:paraId="78C5AC8F" w14:textId="77777777" w:rsidTr="009C229C">
        <w:trPr>
          <w:trHeight w:val="493"/>
        </w:trPr>
        <w:tc>
          <w:tcPr>
            <w:tcW w:w="2520" w:type="dxa"/>
            <w:hideMark/>
          </w:tcPr>
          <w:p w14:paraId="705800E3" w14:textId="248841F2" w:rsidR="00B2582C" w:rsidRPr="00A6388A" w:rsidRDefault="00B2582C" w:rsidP="00F61256">
            <w:pP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Calculated cost of hospital stay</w:t>
            </w:r>
            <w:r w:rsidR="003D1298">
              <w:rPr>
                <w:rFonts w:asciiTheme="majorBidi" w:eastAsia="Times New Roman" w:hAnsiTheme="majorBidi" w:cstheme="majorBidi"/>
                <w:sz w:val="32"/>
                <w:szCs w:val="32"/>
              </w:rPr>
              <w:t>s</w:t>
            </w:r>
          </w:p>
        </w:tc>
        <w:tc>
          <w:tcPr>
            <w:tcW w:w="798" w:type="dxa"/>
          </w:tcPr>
          <w:p w14:paraId="7B2706B0" w14:textId="77777777" w:rsidR="00B2582C" w:rsidRPr="00A6388A" w:rsidRDefault="00B2582C" w:rsidP="00F61256">
            <w:pPr>
              <w:ind w:right="-336"/>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 xml:space="preserve">Baht </w:t>
            </w:r>
          </w:p>
        </w:tc>
        <w:tc>
          <w:tcPr>
            <w:tcW w:w="2262" w:type="dxa"/>
            <w:hideMark/>
          </w:tcPr>
          <w:p w14:paraId="23388274" w14:textId="03390CC2" w:rsidR="00B2582C" w:rsidRPr="00A6388A" w:rsidRDefault="00B2582C" w:rsidP="00F61256">
            <w:pPr>
              <w:ind w:hanging="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13,540 ± 6,355</w:t>
            </w:r>
          </w:p>
        </w:tc>
        <w:tc>
          <w:tcPr>
            <w:tcW w:w="2430" w:type="dxa"/>
            <w:hideMark/>
          </w:tcPr>
          <w:p w14:paraId="49F16100" w14:textId="77777777" w:rsidR="00B2582C" w:rsidRPr="00A6388A" w:rsidRDefault="00B2582C" w:rsidP="00F61256">
            <w:pPr>
              <w:ind w:firstLine="36"/>
              <w:jc w:val="center"/>
              <w:rPr>
                <w:rFonts w:asciiTheme="majorBidi" w:eastAsia="Times New Roman" w:hAnsiTheme="majorBidi" w:cstheme="majorBidi"/>
                <w:sz w:val="32"/>
                <w:szCs w:val="32"/>
              </w:rPr>
            </w:pPr>
            <w:r w:rsidRPr="00A6388A">
              <w:rPr>
                <w:rFonts w:asciiTheme="majorBidi" w:eastAsia="Times New Roman" w:hAnsiTheme="majorBidi" w:cstheme="majorBidi"/>
                <w:sz w:val="32"/>
                <w:szCs w:val="32"/>
              </w:rPr>
              <w:t>11,264 ± 5,229</w:t>
            </w:r>
          </w:p>
        </w:tc>
        <w:tc>
          <w:tcPr>
            <w:tcW w:w="1440" w:type="dxa"/>
            <w:hideMark/>
          </w:tcPr>
          <w:p w14:paraId="4C231411" w14:textId="77777777" w:rsidR="00B2582C" w:rsidRPr="00A6388A" w:rsidRDefault="00B2582C" w:rsidP="00F61256">
            <w:pPr>
              <w:keepNext/>
              <w:ind w:firstLine="36"/>
              <w:jc w:val="center"/>
              <w:rPr>
                <w:rFonts w:asciiTheme="majorBidi" w:eastAsia="Times New Roman" w:hAnsiTheme="majorBidi" w:cstheme="majorBidi"/>
                <w:sz w:val="32"/>
                <w:szCs w:val="32"/>
              </w:rPr>
            </w:pPr>
            <w:r w:rsidRPr="00A6388A">
              <w:rPr>
                <w:rFonts w:asciiTheme="majorBidi" w:eastAsia="Times New Roman" w:hAnsiTheme="majorBidi" w:cstheme="majorBidi"/>
                <w:i/>
                <w:iCs/>
                <w:sz w:val="32"/>
                <w:szCs w:val="32"/>
              </w:rPr>
              <w:t>0.014</w:t>
            </w:r>
          </w:p>
        </w:tc>
      </w:tr>
    </w:tbl>
    <w:p w14:paraId="3AB01CCF" w14:textId="77777777" w:rsidR="00B2582C" w:rsidRPr="00A6388A" w:rsidRDefault="00B2582C" w:rsidP="00F61256">
      <w:pPr>
        <w:spacing w:line="240" w:lineRule="auto"/>
        <w:ind w:firstLine="720"/>
        <w:rPr>
          <w:rFonts w:asciiTheme="majorBidi" w:eastAsia="Times New Roman" w:hAnsiTheme="majorBidi" w:cstheme="majorBidi"/>
          <w:sz w:val="32"/>
          <w:szCs w:val="32"/>
        </w:rPr>
      </w:pPr>
    </w:p>
    <w:bookmarkEnd w:id="8"/>
    <w:p w14:paraId="5E18AF50" w14:textId="77777777" w:rsidR="00197449" w:rsidRPr="00A6388A" w:rsidRDefault="00197449" w:rsidP="00197449">
      <w:pPr>
        <w:spacing w:line="240" w:lineRule="auto"/>
        <w:rPr>
          <w:rFonts w:asciiTheme="majorBidi" w:eastAsia="Calibri" w:hAnsiTheme="majorBidi" w:cstheme="majorBidi"/>
          <w:b/>
          <w:bCs/>
          <w:sz w:val="32"/>
          <w:szCs w:val="32"/>
        </w:rPr>
      </w:pPr>
    </w:p>
    <w:p w14:paraId="5319C036" w14:textId="77777777" w:rsidR="00197449" w:rsidRPr="00A6388A" w:rsidRDefault="00197449" w:rsidP="00197449">
      <w:pPr>
        <w:spacing w:line="240" w:lineRule="auto"/>
        <w:rPr>
          <w:rFonts w:asciiTheme="majorBidi" w:eastAsia="Calibri" w:hAnsiTheme="majorBidi" w:cstheme="majorBidi"/>
          <w:b/>
          <w:bCs/>
          <w:sz w:val="32"/>
          <w:szCs w:val="32"/>
        </w:rPr>
      </w:pPr>
    </w:p>
    <w:p w14:paraId="4696A586" w14:textId="77777777" w:rsidR="004809A7" w:rsidRDefault="004809A7" w:rsidP="00197449">
      <w:pPr>
        <w:spacing w:line="240" w:lineRule="auto"/>
        <w:rPr>
          <w:rFonts w:asciiTheme="majorBidi" w:eastAsia="Calibri" w:hAnsiTheme="majorBidi" w:cstheme="majorBidi"/>
          <w:b/>
          <w:bCs/>
          <w:sz w:val="32"/>
          <w:szCs w:val="32"/>
        </w:rPr>
      </w:pPr>
    </w:p>
    <w:p w14:paraId="2D5BC0C5" w14:textId="7C46E39B" w:rsidR="00197449" w:rsidRPr="00A6388A" w:rsidRDefault="00197449" w:rsidP="00197449">
      <w:pPr>
        <w:spacing w:line="240" w:lineRule="auto"/>
        <w:rPr>
          <w:rFonts w:asciiTheme="majorBidi" w:eastAsia="Calibri" w:hAnsiTheme="majorBidi" w:cstheme="majorBidi"/>
          <w:b/>
          <w:bCs/>
          <w:sz w:val="32"/>
          <w:szCs w:val="32"/>
        </w:rPr>
      </w:pPr>
      <w:bookmarkStart w:id="9" w:name="_GoBack"/>
      <w:bookmarkEnd w:id="9"/>
      <w:r w:rsidRPr="00A6388A">
        <w:rPr>
          <w:rFonts w:asciiTheme="majorBidi" w:eastAsia="Calibri" w:hAnsiTheme="majorBidi" w:cstheme="majorBidi"/>
          <w:b/>
          <w:bCs/>
          <w:sz w:val="32"/>
          <w:szCs w:val="32"/>
        </w:rPr>
        <w:lastRenderedPageBreak/>
        <w:t>The Effect of Preoperative Cognitive Dysfunction on Postoperative Outcomes in Cardiac Surgery</w:t>
      </w:r>
    </w:p>
    <w:p w14:paraId="33FF01F6" w14:textId="77777777" w:rsidR="00197449" w:rsidRPr="00A6388A" w:rsidRDefault="00197449" w:rsidP="00197449">
      <w:pPr>
        <w:spacing w:line="240" w:lineRule="auto"/>
        <w:rPr>
          <w:rFonts w:asciiTheme="majorBidi" w:eastAsia="Calibri" w:hAnsiTheme="majorBidi" w:cstheme="majorBidi"/>
          <w:sz w:val="32"/>
          <w:szCs w:val="32"/>
        </w:rPr>
      </w:pPr>
    </w:p>
    <w:p w14:paraId="58FAFD47" w14:textId="77777777" w:rsidR="00197449" w:rsidRPr="00A6388A" w:rsidRDefault="00197449" w:rsidP="00197449">
      <w:pPr>
        <w:spacing w:line="240" w:lineRule="auto"/>
        <w:rPr>
          <w:rFonts w:asciiTheme="majorBidi" w:eastAsia="Calibri" w:hAnsiTheme="majorBidi" w:cstheme="majorBidi"/>
          <w:sz w:val="32"/>
          <w:szCs w:val="32"/>
        </w:rPr>
      </w:pPr>
      <w:proofErr w:type="spellStart"/>
      <w:r w:rsidRPr="00A6388A">
        <w:rPr>
          <w:rFonts w:asciiTheme="majorBidi" w:eastAsia="Calibri" w:hAnsiTheme="majorBidi" w:cstheme="majorBidi"/>
          <w:sz w:val="32"/>
          <w:szCs w:val="32"/>
        </w:rPr>
        <w:t>Anantachote</w:t>
      </w:r>
      <w:proofErr w:type="spellEnd"/>
      <w:r w:rsidRPr="00A6388A">
        <w:rPr>
          <w:rFonts w:asciiTheme="majorBidi" w:eastAsia="Calibri" w:hAnsiTheme="majorBidi" w:cstheme="majorBidi"/>
          <w:sz w:val="32"/>
          <w:szCs w:val="32"/>
        </w:rPr>
        <w:t xml:space="preserve"> </w:t>
      </w:r>
      <w:proofErr w:type="spellStart"/>
      <w:r w:rsidRPr="00A6388A">
        <w:rPr>
          <w:rFonts w:asciiTheme="majorBidi" w:eastAsia="Calibri" w:hAnsiTheme="majorBidi" w:cstheme="majorBidi"/>
          <w:sz w:val="32"/>
          <w:szCs w:val="32"/>
        </w:rPr>
        <w:t>Vimuktanandana</w:t>
      </w:r>
      <w:proofErr w:type="spellEnd"/>
      <w:r w:rsidRPr="00A6388A">
        <w:rPr>
          <w:rFonts w:asciiTheme="majorBidi" w:eastAsia="Calibri" w:hAnsiTheme="majorBidi" w:cstheme="majorBidi"/>
          <w:sz w:val="32"/>
          <w:szCs w:val="32"/>
        </w:rPr>
        <w:t xml:space="preserve">, MD, </w:t>
      </w:r>
      <w:proofErr w:type="spellStart"/>
      <w:r w:rsidRPr="00A6388A">
        <w:rPr>
          <w:rFonts w:asciiTheme="majorBidi" w:eastAsia="Calibri" w:hAnsiTheme="majorBidi" w:cstheme="majorBidi"/>
          <w:sz w:val="32"/>
          <w:szCs w:val="32"/>
        </w:rPr>
        <w:t>Wirinda</w:t>
      </w:r>
      <w:proofErr w:type="spellEnd"/>
      <w:r w:rsidRPr="00A6388A">
        <w:rPr>
          <w:rFonts w:asciiTheme="majorBidi" w:eastAsia="Calibri" w:hAnsiTheme="majorBidi" w:cstheme="majorBidi"/>
          <w:sz w:val="32"/>
          <w:szCs w:val="32"/>
        </w:rPr>
        <w:t xml:space="preserve"> </w:t>
      </w:r>
      <w:proofErr w:type="spellStart"/>
      <w:r w:rsidRPr="00A6388A">
        <w:rPr>
          <w:rFonts w:asciiTheme="majorBidi" w:eastAsia="Calibri" w:hAnsiTheme="majorBidi" w:cstheme="majorBidi"/>
          <w:sz w:val="32"/>
          <w:szCs w:val="32"/>
        </w:rPr>
        <w:t>Chiravanich</w:t>
      </w:r>
      <w:proofErr w:type="spellEnd"/>
      <w:r w:rsidRPr="00A6388A">
        <w:rPr>
          <w:rFonts w:asciiTheme="majorBidi" w:eastAsia="Calibri" w:hAnsiTheme="majorBidi" w:cstheme="majorBidi"/>
          <w:sz w:val="32"/>
          <w:szCs w:val="32"/>
        </w:rPr>
        <w:t xml:space="preserve">, MD, </w:t>
      </w:r>
      <w:proofErr w:type="spellStart"/>
      <w:r w:rsidRPr="00A6388A">
        <w:rPr>
          <w:rFonts w:asciiTheme="majorBidi" w:eastAsia="Calibri" w:hAnsiTheme="majorBidi" w:cstheme="majorBidi"/>
          <w:sz w:val="32"/>
          <w:szCs w:val="32"/>
        </w:rPr>
        <w:t>Pakorn</w:t>
      </w:r>
      <w:proofErr w:type="spellEnd"/>
      <w:r w:rsidRPr="00A6388A">
        <w:rPr>
          <w:rFonts w:asciiTheme="majorBidi" w:eastAsia="Calibri" w:hAnsiTheme="majorBidi" w:cstheme="majorBidi"/>
          <w:sz w:val="32"/>
          <w:szCs w:val="32"/>
        </w:rPr>
        <w:t xml:space="preserve"> </w:t>
      </w:r>
      <w:proofErr w:type="spellStart"/>
      <w:r w:rsidRPr="00A6388A">
        <w:rPr>
          <w:rFonts w:asciiTheme="majorBidi" w:eastAsia="Calibri" w:hAnsiTheme="majorBidi" w:cstheme="majorBidi"/>
          <w:sz w:val="32"/>
          <w:szCs w:val="32"/>
        </w:rPr>
        <w:t>Urusopone</w:t>
      </w:r>
      <w:proofErr w:type="spellEnd"/>
      <w:r w:rsidRPr="00A6388A">
        <w:rPr>
          <w:rFonts w:asciiTheme="majorBidi" w:eastAsia="Calibri" w:hAnsiTheme="majorBidi" w:cstheme="majorBidi"/>
          <w:sz w:val="32"/>
          <w:szCs w:val="32"/>
        </w:rPr>
        <w:t xml:space="preserve">, MD, </w:t>
      </w:r>
      <w:proofErr w:type="spellStart"/>
      <w:r w:rsidRPr="00A6388A">
        <w:rPr>
          <w:rFonts w:asciiTheme="majorBidi" w:eastAsia="Calibri" w:hAnsiTheme="majorBidi" w:cstheme="majorBidi"/>
          <w:sz w:val="32"/>
          <w:szCs w:val="32"/>
        </w:rPr>
        <w:t>Pongpol</w:t>
      </w:r>
      <w:proofErr w:type="spellEnd"/>
      <w:r w:rsidRPr="00A6388A">
        <w:rPr>
          <w:rFonts w:asciiTheme="majorBidi" w:eastAsia="Calibri" w:hAnsiTheme="majorBidi" w:cstheme="majorBidi"/>
          <w:sz w:val="32"/>
          <w:szCs w:val="32"/>
        </w:rPr>
        <w:t xml:space="preserve"> </w:t>
      </w:r>
      <w:proofErr w:type="spellStart"/>
      <w:r w:rsidRPr="00A6388A">
        <w:rPr>
          <w:rFonts w:asciiTheme="majorBidi" w:eastAsia="Calibri" w:hAnsiTheme="majorBidi" w:cstheme="majorBidi"/>
          <w:sz w:val="32"/>
          <w:szCs w:val="32"/>
        </w:rPr>
        <w:t>Sirilaksanamanon</w:t>
      </w:r>
      <w:proofErr w:type="spellEnd"/>
      <w:r w:rsidRPr="00A6388A">
        <w:rPr>
          <w:rFonts w:asciiTheme="majorBidi" w:eastAsia="Calibri" w:hAnsiTheme="majorBidi" w:cstheme="majorBidi"/>
          <w:sz w:val="32"/>
          <w:szCs w:val="32"/>
        </w:rPr>
        <w:t xml:space="preserve">, MD, </w:t>
      </w:r>
      <w:proofErr w:type="spellStart"/>
      <w:r w:rsidRPr="00A6388A">
        <w:rPr>
          <w:rFonts w:asciiTheme="majorBidi" w:eastAsia="Calibri" w:hAnsiTheme="majorBidi" w:cstheme="majorBidi"/>
          <w:sz w:val="32"/>
          <w:szCs w:val="32"/>
        </w:rPr>
        <w:t>Toonchai</w:t>
      </w:r>
      <w:proofErr w:type="spellEnd"/>
      <w:r w:rsidRPr="00A6388A">
        <w:rPr>
          <w:rFonts w:asciiTheme="majorBidi" w:eastAsia="Calibri" w:hAnsiTheme="majorBidi" w:cstheme="majorBidi"/>
          <w:sz w:val="32"/>
          <w:szCs w:val="32"/>
        </w:rPr>
        <w:t xml:space="preserve"> </w:t>
      </w:r>
      <w:proofErr w:type="spellStart"/>
      <w:r w:rsidRPr="00A6388A">
        <w:rPr>
          <w:rFonts w:asciiTheme="majorBidi" w:eastAsia="Calibri" w:hAnsiTheme="majorBidi" w:cstheme="majorBidi"/>
          <w:sz w:val="32"/>
          <w:szCs w:val="32"/>
        </w:rPr>
        <w:t>Indrambarya</w:t>
      </w:r>
      <w:proofErr w:type="spellEnd"/>
      <w:r w:rsidRPr="00A6388A">
        <w:rPr>
          <w:rFonts w:asciiTheme="majorBidi" w:eastAsia="Calibri" w:hAnsiTheme="majorBidi" w:cstheme="majorBidi"/>
          <w:sz w:val="32"/>
          <w:szCs w:val="32"/>
        </w:rPr>
        <w:t>, MD</w:t>
      </w:r>
    </w:p>
    <w:p w14:paraId="2FD36E80" w14:textId="77777777" w:rsidR="00197449" w:rsidRPr="00A6388A" w:rsidRDefault="00197449" w:rsidP="00197449">
      <w:pPr>
        <w:spacing w:line="240" w:lineRule="auto"/>
        <w:rPr>
          <w:rFonts w:asciiTheme="majorBidi" w:eastAsia="Calibri" w:hAnsiTheme="majorBidi" w:cstheme="majorBidi"/>
          <w:sz w:val="32"/>
          <w:szCs w:val="32"/>
        </w:rPr>
      </w:pPr>
      <w:r w:rsidRPr="00A6388A">
        <w:rPr>
          <w:rFonts w:asciiTheme="majorBidi" w:eastAsia="Calibri" w:hAnsiTheme="majorBidi" w:cstheme="majorBidi"/>
          <w:sz w:val="32"/>
          <w:szCs w:val="32"/>
        </w:rPr>
        <w:t xml:space="preserve">Department of Anesthesiology, Faculty of Medicine, Chulalongkorn University, </w:t>
      </w:r>
      <w:r w:rsidRPr="00A6388A">
        <w:rPr>
          <w:rFonts w:asciiTheme="majorBidi" w:eastAsia="Calibri" w:hAnsiTheme="majorBidi" w:cstheme="majorBidi"/>
          <w:sz w:val="32"/>
          <w:szCs w:val="32"/>
        </w:rPr>
        <w:br/>
        <w:t>King Chulalongkorn Memorial Hospital, Bangkok, Thailand.</w:t>
      </w:r>
    </w:p>
    <w:p w14:paraId="5D42F8F1" w14:textId="77777777" w:rsidR="00197449" w:rsidRPr="00A6388A" w:rsidRDefault="00197449" w:rsidP="00197449">
      <w:pPr>
        <w:spacing w:line="240" w:lineRule="auto"/>
        <w:rPr>
          <w:rFonts w:asciiTheme="majorBidi" w:hAnsiTheme="majorBidi" w:cstheme="majorBidi"/>
          <w:b/>
          <w:bCs/>
          <w:sz w:val="32"/>
          <w:szCs w:val="32"/>
        </w:rPr>
      </w:pPr>
      <w:bookmarkStart w:id="10" w:name="_Hlk514082884"/>
    </w:p>
    <w:p w14:paraId="6D552A96" w14:textId="77777777" w:rsidR="00197449" w:rsidRPr="00A6388A" w:rsidRDefault="00197449" w:rsidP="00197449">
      <w:pPr>
        <w:spacing w:line="240" w:lineRule="auto"/>
        <w:rPr>
          <w:rFonts w:asciiTheme="majorBidi" w:hAnsiTheme="majorBidi" w:cstheme="majorBidi"/>
          <w:sz w:val="32"/>
          <w:szCs w:val="32"/>
        </w:rPr>
      </w:pPr>
      <w:r w:rsidRPr="00A6388A">
        <w:rPr>
          <w:rFonts w:asciiTheme="majorBidi" w:hAnsiTheme="majorBidi" w:cstheme="majorBidi"/>
          <w:b/>
          <w:bCs/>
          <w:sz w:val="32"/>
          <w:szCs w:val="32"/>
        </w:rPr>
        <w:t>Background:</w:t>
      </w:r>
      <w:r w:rsidRPr="00A6388A">
        <w:rPr>
          <w:rFonts w:asciiTheme="majorBidi" w:hAnsiTheme="majorBidi" w:cstheme="majorBidi"/>
          <w:sz w:val="32"/>
          <w:szCs w:val="32"/>
        </w:rPr>
        <w:t xml:space="preserve"> Preoperative cognitive dysfunction (</w:t>
      </w:r>
      <w:proofErr w:type="spellStart"/>
      <w:r w:rsidRPr="00A6388A">
        <w:rPr>
          <w:rFonts w:asciiTheme="majorBidi" w:hAnsiTheme="majorBidi" w:cstheme="majorBidi"/>
          <w:sz w:val="32"/>
          <w:szCs w:val="32"/>
        </w:rPr>
        <w:t>PreOCD</w:t>
      </w:r>
      <w:proofErr w:type="spellEnd"/>
      <w:r w:rsidRPr="00A6388A">
        <w:rPr>
          <w:rFonts w:asciiTheme="majorBidi" w:hAnsiTheme="majorBidi" w:cstheme="majorBidi"/>
          <w:sz w:val="32"/>
          <w:szCs w:val="32"/>
        </w:rPr>
        <w:t xml:space="preserve">) has not been as well described as a risk factor for poor outcome in cardiac surgery. This study was aimed to demonstrate the effect of </w:t>
      </w:r>
      <w:proofErr w:type="spellStart"/>
      <w:r w:rsidRPr="00A6388A">
        <w:rPr>
          <w:rFonts w:asciiTheme="majorBidi" w:hAnsiTheme="majorBidi" w:cstheme="majorBidi"/>
          <w:sz w:val="32"/>
          <w:szCs w:val="32"/>
        </w:rPr>
        <w:t>PreOCD</w:t>
      </w:r>
      <w:proofErr w:type="spellEnd"/>
      <w:r w:rsidRPr="00A6388A">
        <w:rPr>
          <w:rFonts w:asciiTheme="majorBidi" w:hAnsiTheme="majorBidi" w:cstheme="majorBidi"/>
          <w:sz w:val="32"/>
          <w:szCs w:val="32"/>
        </w:rPr>
        <w:t xml:space="preserve"> on postoperative outcomes in cardiac surgery. </w:t>
      </w:r>
    </w:p>
    <w:p w14:paraId="774FB20D" w14:textId="77777777" w:rsidR="00197449" w:rsidRPr="00A6388A" w:rsidRDefault="00197449" w:rsidP="00197449">
      <w:pPr>
        <w:spacing w:line="240" w:lineRule="auto"/>
        <w:rPr>
          <w:rFonts w:asciiTheme="majorBidi" w:hAnsiTheme="majorBidi" w:cstheme="majorBidi"/>
          <w:sz w:val="32"/>
          <w:szCs w:val="32"/>
        </w:rPr>
      </w:pPr>
      <w:r w:rsidRPr="00A6388A">
        <w:rPr>
          <w:rFonts w:asciiTheme="majorBidi" w:hAnsiTheme="majorBidi" w:cstheme="majorBidi"/>
          <w:b/>
          <w:bCs/>
          <w:sz w:val="32"/>
          <w:szCs w:val="32"/>
        </w:rPr>
        <w:t xml:space="preserve">Methods: </w:t>
      </w:r>
      <w:r w:rsidRPr="00A6388A">
        <w:rPr>
          <w:rFonts w:asciiTheme="majorBidi" w:hAnsiTheme="majorBidi" w:cstheme="majorBidi"/>
          <w:sz w:val="32"/>
          <w:szCs w:val="32"/>
        </w:rPr>
        <w:t>One hundred adult patients undergoing elective open cardiac surgery at King Chulalongkorn Memorial Hospital were enrolled. Montreal Cognitive Assessment (</w:t>
      </w:r>
      <w:proofErr w:type="spellStart"/>
      <w:r w:rsidRPr="00A6388A">
        <w:rPr>
          <w:rFonts w:asciiTheme="majorBidi" w:hAnsiTheme="majorBidi" w:cstheme="majorBidi"/>
          <w:sz w:val="32"/>
          <w:szCs w:val="32"/>
        </w:rPr>
        <w:t>MoCA</w:t>
      </w:r>
      <w:proofErr w:type="spellEnd"/>
      <w:r w:rsidRPr="00A6388A">
        <w:rPr>
          <w:rFonts w:asciiTheme="majorBidi" w:hAnsiTheme="majorBidi" w:cstheme="majorBidi"/>
          <w:sz w:val="32"/>
          <w:szCs w:val="32"/>
        </w:rPr>
        <w:t xml:space="preserve">) was used to evaluate cognitive function in the evening before surgery and defined score less than 26 as cognitive impairment. We compared postoperative outcome data between patients with </w:t>
      </w:r>
      <w:proofErr w:type="spellStart"/>
      <w:r w:rsidRPr="00A6388A">
        <w:rPr>
          <w:rFonts w:asciiTheme="majorBidi" w:hAnsiTheme="majorBidi" w:cstheme="majorBidi"/>
          <w:sz w:val="32"/>
          <w:szCs w:val="32"/>
        </w:rPr>
        <w:t>PreOCD</w:t>
      </w:r>
      <w:proofErr w:type="spellEnd"/>
      <w:r w:rsidRPr="00A6388A">
        <w:rPr>
          <w:rFonts w:asciiTheme="majorBidi" w:hAnsiTheme="majorBidi" w:cstheme="majorBidi"/>
          <w:sz w:val="32"/>
          <w:szCs w:val="32"/>
        </w:rPr>
        <w:t xml:space="preserve"> group and without </w:t>
      </w:r>
      <w:proofErr w:type="spellStart"/>
      <w:r w:rsidRPr="00A6388A">
        <w:rPr>
          <w:rFonts w:asciiTheme="majorBidi" w:hAnsiTheme="majorBidi" w:cstheme="majorBidi"/>
          <w:sz w:val="32"/>
          <w:szCs w:val="32"/>
        </w:rPr>
        <w:t>PreOCD</w:t>
      </w:r>
      <w:proofErr w:type="spellEnd"/>
      <w:r w:rsidRPr="00A6388A">
        <w:rPr>
          <w:rFonts w:asciiTheme="majorBidi" w:hAnsiTheme="majorBidi" w:cstheme="majorBidi"/>
          <w:sz w:val="32"/>
          <w:szCs w:val="32"/>
        </w:rPr>
        <w:t xml:space="preserve"> group. </w:t>
      </w:r>
    </w:p>
    <w:p w14:paraId="476E9CC6" w14:textId="77777777" w:rsidR="00197449" w:rsidRPr="00A6388A" w:rsidRDefault="00197449" w:rsidP="00197449">
      <w:pPr>
        <w:spacing w:line="240" w:lineRule="auto"/>
        <w:rPr>
          <w:rFonts w:asciiTheme="majorBidi" w:eastAsiaTheme="minorEastAsia" w:hAnsiTheme="majorBidi" w:cstheme="majorBidi"/>
          <w:sz w:val="32"/>
          <w:szCs w:val="32"/>
        </w:rPr>
      </w:pPr>
      <w:r w:rsidRPr="00A6388A">
        <w:rPr>
          <w:rFonts w:asciiTheme="majorBidi" w:hAnsiTheme="majorBidi" w:cstheme="majorBidi"/>
          <w:b/>
          <w:bCs/>
          <w:sz w:val="32"/>
          <w:szCs w:val="32"/>
        </w:rPr>
        <w:t>Results:</w:t>
      </w:r>
      <w:r w:rsidRPr="00A6388A">
        <w:rPr>
          <w:rFonts w:asciiTheme="majorBidi" w:hAnsiTheme="majorBidi" w:cstheme="majorBidi"/>
          <w:sz w:val="32"/>
          <w:szCs w:val="32"/>
        </w:rPr>
        <w:t xml:space="preserve"> One patient in </w:t>
      </w:r>
      <w:proofErr w:type="spellStart"/>
      <w:r w:rsidRPr="00A6388A">
        <w:rPr>
          <w:rFonts w:asciiTheme="majorBidi" w:hAnsiTheme="majorBidi" w:cstheme="majorBidi"/>
          <w:sz w:val="32"/>
          <w:szCs w:val="32"/>
        </w:rPr>
        <w:t>PreOCD</w:t>
      </w:r>
      <w:proofErr w:type="spellEnd"/>
      <w:r w:rsidRPr="00A6388A">
        <w:rPr>
          <w:rFonts w:asciiTheme="majorBidi" w:hAnsiTheme="majorBidi" w:cstheme="majorBidi"/>
          <w:sz w:val="32"/>
          <w:szCs w:val="32"/>
        </w:rPr>
        <w:t xml:space="preserve"> group withdrew from our study. Sixty nine out of 99 patients (68.31%) had </w:t>
      </w:r>
      <w:proofErr w:type="spellStart"/>
      <w:r w:rsidRPr="00A6388A">
        <w:rPr>
          <w:rFonts w:asciiTheme="majorBidi" w:hAnsiTheme="majorBidi" w:cstheme="majorBidi"/>
          <w:sz w:val="32"/>
          <w:szCs w:val="32"/>
        </w:rPr>
        <w:t>PreOCD</w:t>
      </w:r>
      <w:proofErr w:type="spellEnd"/>
      <w:r w:rsidRPr="00A6388A">
        <w:rPr>
          <w:rFonts w:asciiTheme="majorBidi" w:hAnsiTheme="majorBidi" w:cstheme="majorBidi"/>
          <w:sz w:val="32"/>
          <w:szCs w:val="32"/>
        </w:rPr>
        <w:t xml:space="preserve">. In </w:t>
      </w:r>
      <w:proofErr w:type="spellStart"/>
      <w:r w:rsidRPr="00A6388A">
        <w:rPr>
          <w:rFonts w:asciiTheme="majorBidi" w:hAnsiTheme="majorBidi" w:cstheme="majorBidi"/>
          <w:sz w:val="32"/>
          <w:szCs w:val="32"/>
        </w:rPr>
        <w:t>PreOCD</w:t>
      </w:r>
      <w:proofErr w:type="spellEnd"/>
      <w:r w:rsidRPr="00A6388A">
        <w:rPr>
          <w:rFonts w:asciiTheme="majorBidi" w:hAnsiTheme="majorBidi" w:cstheme="majorBidi"/>
          <w:sz w:val="32"/>
          <w:szCs w:val="32"/>
        </w:rPr>
        <w:t xml:space="preserve"> group, postoperative mechanical ventilation period was longer (15.9±26.6 VS 7.4</w:t>
      </w:r>
      <w:r w:rsidRPr="00A6388A">
        <w:rPr>
          <w:rFonts w:asciiTheme="majorBidi" w:hAnsiTheme="majorBidi" w:cstheme="majorBidi"/>
          <w:sz w:val="32"/>
          <w:szCs w:val="32"/>
          <w:u w:val="single"/>
        </w:rPr>
        <w:t>+</w:t>
      </w:r>
      <w:r w:rsidRPr="00A6388A">
        <w:rPr>
          <w:rFonts w:asciiTheme="majorBidi" w:hAnsiTheme="majorBidi" w:cstheme="majorBidi"/>
          <w:sz w:val="32"/>
          <w:szCs w:val="32"/>
        </w:rPr>
        <w:t>8.76 hrs.,</w:t>
      </w:r>
      <w:r w:rsidRPr="00A6388A">
        <w:rPr>
          <w:rFonts w:asciiTheme="majorBidi" w:eastAsiaTheme="minorEastAsia" w:hAnsiTheme="majorBidi" w:cstheme="majorBidi"/>
          <w:sz w:val="32"/>
          <w:szCs w:val="32"/>
        </w:rPr>
        <w:t xml:space="preserve"> p =0.018), ICU stay was longer (39.9±43.7 VS 27.6±15.0 </w:t>
      </w:r>
      <w:proofErr w:type="spellStart"/>
      <w:r w:rsidRPr="00A6388A">
        <w:rPr>
          <w:rFonts w:asciiTheme="majorBidi" w:eastAsiaTheme="minorEastAsia" w:hAnsiTheme="majorBidi" w:cstheme="majorBidi"/>
          <w:sz w:val="32"/>
          <w:szCs w:val="32"/>
        </w:rPr>
        <w:t>hrs</w:t>
      </w:r>
      <w:proofErr w:type="spellEnd"/>
      <w:r w:rsidRPr="00A6388A">
        <w:rPr>
          <w:rFonts w:asciiTheme="majorBidi" w:eastAsiaTheme="minorEastAsia" w:hAnsiTheme="majorBidi" w:cstheme="majorBidi"/>
          <w:sz w:val="32"/>
          <w:szCs w:val="32"/>
        </w:rPr>
        <w:t xml:space="preserve">, p= 0.039), and cost of hospital stay was higher (13,540±6,355 VS 11,264 ± </w:t>
      </w:r>
      <w:proofErr w:type="gramStart"/>
      <w:r w:rsidRPr="00A6388A">
        <w:rPr>
          <w:rFonts w:asciiTheme="majorBidi" w:eastAsiaTheme="minorEastAsia" w:hAnsiTheme="majorBidi" w:cstheme="majorBidi"/>
          <w:sz w:val="32"/>
          <w:szCs w:val="32"/>
        </w:rPr>
        <w:t>5,229 baht</w:t>
      </w:r>
      <w:proofErr w:type="gramEnd"/>
      <w:r w:rsidRPr="00A6388A">
        <w:rPr>
          <w:rFonts w:asciiTheme="majorBidi" w:eastAsiaTheme="minorEastAsia" w:hAnsiTheme="majorBidi" w:cstheme="majorBidi"/>
          <w:sz w:val="32"/>
          <w:szCs w:val="32"/>
        </w:rPr>
        <w:t>, p=0.014). However, length of hospital stay was not significantly different (10.1±3.8 VS 9.3±4.4 days, p = .384).</w:t>
      </w:r>
    </w:p>
    <w:p w14:paraId="7981421A" w14:textId="77777777" w:rsidR="00197449" w:rsidRPr="00A6388A" w:rsidRDefault="00197449" w:rsidP="00197449">
      <w:pPr>
        <w:spacing w:line="240" w:lineRule="auto"/>
        <w:rPr>
          <w:rFonts w:asciiTheme="majorBidi" w:eastAsiaTheme="minorEastAsia" w:hAnsiTheme="majorBidi" w:cstheme="majorBidi"/>
          <w:sz w:val="32"/>
          <w:szCs w:val="32"/>
        </w:rPr>
      </w:pPr>
      <w:r w:rsidRPr="00A6388A">
        <w:rPr>
          <w:rFonts w:asciiTheme="majorBidi" w:eastAsiaTheme="minorEastAsia" w:hAnsiTheme="majorBidi" w:cstheme="majorBidi"/>
          <w:b/>
          <w:bCs/>
          <w:sz w:val="32"/>
          <w:szCs w:val="32"/>
        </w:rPr>
        <w:t>Conclusions:</w:t>
      </w:r>
      <w:r w:rsidRPr="00A6388A">
        <w:rPr>
          <w:rFonts w:asciiTheme="majorBidi" w:eastAsiaTheme="minorEastAsia" w:hAnsiTheme="majorBidi" w:cstheme="majorBidi"/>
          <w:sz w:val="32"/>
          <w:szCs w:val="32"/>
        </w:rPr>
        <w:t xml:space="preserve"> We demonstrated the adverse effect of </w:t>
      </w:r>
      <w:proofErr w:type="spellStart"/>
      <w:r w:rsidRPr="00A6388A">
        <w:rPr>
          <w:rFonts w:asciiTheme="majorBidi" w:eastAsiaTheme="minorEastAsia" w:hAnsiTheme="majorBidi" w:cstheme="majorBidi"/>
          <w:sz w:val="32"/>
          <w:szCs w:val="32"/>
        </w:rPr>
        <w:t>PreOCD</w:t>
      </w:r>
      <w:proofErr w:type="spellEnd"/>
      <w:r w:rsidRPr="00A6388A">
        <w:rPr>
          <w:rFonts w:asciiTheme="majorBidi" w:eastAsiaTheme="minorEastAsia" w:hAnsiTheme="majorBidi" w:cstheme="majorBidi"/>
          <w:sz w:val="32"/>
          <w:szCs w:val="32"/>
        </w:rPr>
        <w:t xml:space="preserve"> on patient’s outcomes after cardiac surgery. It may be a useful risk stratification in preoperative screening test and potentially facilitate risk reduction strategy to improve outcome.</w:t>
      </w:r>
    </w:p>
    <w:bookmarkEnd w:id="10"/>
    <w:p w14:paraId="6ED1C80B" w14:textId="77777777" w:rsidR="00197449" w:rsidRPr="00A6388A" w:rsidRDefault="00197449" w:rsidP="00197449">
      <w:pPr>
        <w:spacing w:line="240" w:lineRule="auto"/>
        <w:rPr>
          <w:rFonts w:asciiTheme="majorBidi" w:eastAsia="Calibri" w:hAnsiTheme="majorBidi" w:cstheme="majorBidi"/>
          <w:sz w:val="32"/>
          <w:szCs w:val="32"/>
        </w:rPr>
      </w:pPr>
      <w:r w:rsidRPr="00A6388A">
        <w:rPr>
          <w:rFonts w:asciiTheme="majorBidi" w:eastAsia="Calibri" w:hAnsiTheme="majorBidi" w:cstheme="majorBidi"/>
          <w:b/>
          <w:bCs/>
          <w:sz w:val="32"/>
          <w:szCs w:val="32"/>
        </w:rPr>
        <w:t>Keyword</w:t>
      </w:r>
      <w:r w:rsidRPr="00A6388A">
        <w:rPr>
          <w:rFonts w:asciiTheme="majorBidi" w:eastAsia="Calibri" w:hAnsiTheme="majorBidi" w:cstheme="majorBidi"/>
          <w:sz w:val="32"/>
          <w:szCs w:val="32"/>
        </w:rPr>
        <w:t>: Preoperative cognitive dysfunction, cardiac surgery, postoperative outcome, cognitive assessment</w:t>
      </w:r>
    </w:p>
    <w:p w14:paraId="00F43DB8" w14:textId="77777777" w:rsidR="00197449" w:rsidRPr="00A6388A" w:rsidRDefault="00197449" w:rsidP="00197449">
      <w:pPr>
        <w:spacing w:line="240" w:lineRule="auto"/>
        <w:rPr>
          <w:rFonts w:asciiTheme="majorBidi" w:hAnsiTheme="majorBidi" w:cstheme="majorBidi"/>
          <w:sz w:val="32"/>
          <w:szCs w:val="32"/>
        </w:rPr>
      </w:pPr>
      <w:r w:rsidRPr="00A6388A">
        <w:rPr>
          <w:rFonts w:asciiTheme="majorBidi" w:eastAsia="Calibri" w:hAnsiTheme="majorBidi" w:cstheme="majorBidi"/>
          <w:b/>
          <w:bCs/>
          <w:sz w:val="32"/>
          <w:szCs w:val="32"/>
        </w:rPr>
        <w:t xml:space="preserve">Corresponding author: </w:t>
      </w:r>
      <w:proofErr w:type="spellStart"/>
      <w:r w:rsidRPr="00A6388A">
        <w:rPr>
          <w:rFonts w:asciiTheme="majorBidi" w:hAnsiTheme="majorBidi" w:cstheme="majorBidi"/>
          <w:sz w:val="32"/>
          <w:szCs w:val="32"/>
        </w:rPr>
        <w:t>Toonchai</w:t>
      </w:r>
      <w:proofErr w:type="spellEnd"/>
      <w:r w:rsidRPr="00A6388A">
        <w:rPr>
          <w:rFonts w:asciiTheme="majorBidi" w:hAnsiTheme="majorBidi" w:cstheme="majorBidi"/>
          <w:sz w:val="32"/>
          <w:szCs w:val="32"/>
        </w:rPr>
        <w:t xml:space="preserve"> </w:t>
      </w:r>
      <w:proofErr w:type="spellStart"/>
      <w:r w:rsidRPr="00A6388A">
        <w:rPr>
          <w:rFonts w:asciiTheme="majorBidi" w:hAnsiTheme="majorBidi" w:cstheme="majorBidi"/>
          <w:sz w:val="32"/>
          <w:szCs w:val="32"/>
        </w:rPr>
        <w:t>Indrambarya</w:t>
      </w:r>
      <w:proofErr w:type="spellEnd"/>
      <w:r w:rsidRPr="00A6388A">
        <w:rPr>
          <w:rFonts w:asciiTheme="majorBidi" w:hAnsiTheme="majorBidi" w:cstheme="majorBidi"/>
          <w:sz w:val="32"/>
          <w:szCs w:val="32"/>
        </w:rPr>
        <w:t>, MD   email: toonchai@hotmail.com</w:t>
      </w:r>
    </w:p>
    <w:p w14:paraId="25B3A06F" w14:textId="77777777" w:rsidR="00197449" w:rsidRPr="00A6388A" w:rsidRDefault="00197449" w:rsidP="00197449">
      <w:pPr>
        <w:spacing w:line="240" w:lineRule="auto"/>
        <w:rPr>
          <w:rFonts w:asciiTheme="majorBidi" w:hAnsiTheme="majorBidi" w:cstheme="majorBidi"/>
          <w:b/>
          <w:bCs/>
          <w:sz w:val="32"/>
          <w:szCs w:val="32"/>
        </w:rPr>
      </w:pPr>
    </w:p>
    <w:p w14:paraId="771E7A84" w14:textId="77777777" w:rsidR="00197449" w:rsidRPr="00A6388A" w:rsidRDefault="00197449" w:rsidP="00197449">
      <w:pPr>
        <w:spacing w:line="240" w:lineRule="auto"/>
        <w:rPr>
          <w:rFonts w:asciiTheme="majorBidi" w:hAnsiTheme="majorBidi" w:cstheme="majorBidi"/>
          <w:b/>
          <w:bCs/>
          <w:sz w:val="32"/>
          <w:szCs w:val="32"/>
        </w:rPr>
      </w:pPr>
      <w:r w:rsidRPr="00A6388A">
        <w:rPr>
          <w:rFonts w:asciiTheme="majorBidi" w:hAnsiTheme="majorBidi" w:cstheme="majorBidi"/>
          <w:b/>
          <w:bCs/>
          <w:sz w:val="32"/>
          <w:szCs w:val="32"/>
          <w:cs/>
        </w:rPr>
        <w:lastRenderedPageBreak/>
        <w:t>อิทธิพลของ</w:t>
      </w:r>
      <w:bookmarkStart w:id="11" w:name="_Hlk514083655"/>
      <w:bookmarkStart w:id="12" w:name="_Hlk514084050"/>
      <w:r w:rsidRPr="00A6388A">
        <w:rPr>
          <w:rFonts w:asciiTheme="majorBidi" w:hAnsiTheme="majorBidi" w:cstheme="majorBidi"/>
          <w:b/>
          <w:bCs/>
          <w:sz w:val="32"/>
          <w:szCs w:val="32"/>
          <w:cs/>
        </w:rPr>
        <w:t>ภาวะการสูญเสียหน้าที่ด้านการรับรู้การเข้าใจก่อนผ่าตัด</w:t>
      </w:r>
      <w:bookmarkEnd w:id="11"/>
      <w:r w:rsidRPr="00A6388A">
        <w:rPr>
          <w:rFonts w:asciiTheme="majorBidi" w:hAnsiTheme="majorBidi" w:cstheme="majorBidi"/>
          <w:b/>
          <w:bCs/>
          <w:sz w:val="32"/>
          <w:szCs w:val="32"/>
          <w:cs/>
        </w:rPr>
        <w:t>ต่อผลการรักษาในผู้ป่วยผ่าตัดหัวใจ</w:t>
      </w:r>
      <w:bookmarkEnd w:id="12"/>
    </w:p>
    <w:p w14:paraId="674F22FF" w14:textId="77777777" w:rsidR="00197449" w:rsidRPr="00A6388A" w:rsidRDefault="00197449" w:rsidP="00197449">
      <w:pPr>
        <w:spacing w:line="240" w:lineRule="auto"/>
        <w:rPr>
          <w:rFonts w:asciiTheme="majorBidi" w:hAnsiTheme="majorBidi" w:cstheme="majorBidi"/>
          <w:sz w:val="32"/>
          <w:szCs w:val="32"/>
        </w:rPr>
      </w:pPr>
      <w:proofErr w:type="spellStart"/>
      <w:r w:rsidRPr="00A6388A">
        <w:rPr>
          <w:rFonts w:asciiTheme="majorBidi" w:hAnsiTheme="majorBidi" w:cstheme="majorBidi"/>
          <w:sz w:val="32"/>
          <w:szCs w:val="32"/>
          <w:cs/>
        </w:rPr>
        <w:t>อนันต</w:t>
      </w:r>
      <w:proofErr w:type="spellEnd"/>
      <w:r w:rsidRPr="00A6388A">
        <w:rPr>
          <w:rFonts w:asciiTheme="majorBidi" w:hAnsiTheme="majorBidi" w:cstheme="majorBidi"/>
          <w:sz w:val="32"/>
          <w:szCs w:val="32"/>
          <w:cs/>
        </w:rPr>
        <w:t>โชติ</w:t>
      </w:r>
      <w:r w:rsidRPr="00A6388A">
        <w:rPr>
          <w:rFonts w:asciiTheme="majorBidi" w:hAnsiTheme="majorBidi" w:cstheme="majorBidi"/>
          <w:sz w:val="32"/>
          <w:szCs w:val="32"/>
        </w:rPr>
        <w:t xml:space="preserve"> </w:t>
      </w:r>
      <w:r w:rsidRPr="00A6388A">
        <w:rPr>
          <w:rFonts w:asciiTheme="majorBidi" w:hAnsiTheme="majorBidi" w:cstheme="majorBidi"/>
          <w:sz w:val="32"/>
          <w:szCs w:val="32"/>
          <w:cs/>
        </w:rPr>
        <w:t>วิมุกตะนันทน์</w:t>
      </w:r>
      <w:r w:rsidRPr="00A6388A">
        <w:rPr>
          <w:rFonts w:asciiTheme="majorBidi" w:hAnsiTheme="majorBidi" w:cstheme="majorBidi"/>
          <w:sz w:val="32"/>
          <w:szCs w:val="32"/>
        </w:rPr>
        <w:t>,</w:t>
      </w:r>
      <w:r w:rsidRPr="00A6388A">
        <w:rPr>
          <w:rFonts w:asciiTheme="majorBidi" w:hAnsiTheme="majorBidi" w:cstheme="majorBidi"/>
          <w:sz w:val="32"/>
          <w:szCs w:val="32"/>
          <w:cs/>
        </w:rPr>
        <w:t xml:space="preserve"> วิรินท</w:t>
      </w:r>
      <w:proofErr w:type="spellStart"/>
      <w:r w:rsidRPr="00A6388A">
        <w:rPr>
          <w:rFonts w:asciiTheme="majorBidi" w:hAnsiTheme="majorBidi" w:cstheme="majorBidi"/>
          <w:sz w:val="32"/>
          <w:szCs w:val="32"/>
          <w:cs/>
        </w:rPr>
        <w:t>ร์</w:t>
      </w:r>
      <w:proofErr w:type="spellEnd"/>
      <w:r w:rsidRPr="00A6388A">
        <w:rPr>
          <w:rFonts w:asciiTheme="majorBidi" w:hAnsiTheme="majorBidi" w:cstheme="majorBidi"/>
          <w:sz w:val="32"/>
          <w:szCs w:val="32"/>
          <w:cs/>
        </w:rPr>
        <w:t xml:space="preserve">ดา </w:t>
      </w:r>
      <w:proofErr w:type="spellStart"/>
      <w:r w:rsidRPr="00A6388A">
        <w:rPr>
          <w:rFonts w:asciiTheme="majorBidi" w:hAnsiTheme="majorBidi" w:cstheme="majorBidi"/>
          <w:sz w:val="32"/>
          <w:szCs w:val="32"/>
          <w:cs/>
        </w:rPr>
        <w:t>ชิร</w:t>
      </w:r>
      <w:proofErr w:type="spellEnd"/>
      <w:r w:rsidRPr="00A6388A">
        <w:rPr>
          <w:rFonts w:asciiTheme="majorBidi" w:hAnsiTheme="majorBidi" w:cstheme="majorBidi"/>
          <w:sz w:val="32"/>
          <w:szCs w:val="32"/>
          <w:cs/>
        </w:rPr>
        <w:t>วา</w:t>
      </w:r>
      <w:proofErr w:type="spellStart"/>
      <w:r w:rsidRPr="00A6388A">
        <w:rPr>
          <w:rFonts w:asciiTheme="majorBidi" w:hAnsiTheme="majorBidi" w:cstheme="majorBidi"/>
          <w:sz w:val="32"/>
          <w:szCs w:val="32"/>
          <w:cs/>
        </w:rPr>
        <w:t>นิช</w:t>
      </w:r>
      <w:proofErr w:type="spellEnd"/>
      <w:r w:rsidRPr="00A6388A">
        <w:rPr>
          <w:rFonts w:asciiTheme="majorBidi" w:hAnsiTheme="majorBidi" w:cstheme="majorBidi"/>
          <w:sz w:val="32"/>
          <w:szCs w:val="32"/>
        </w:rPr>
        <w:t>,</w:t>
      </w:r>
      <w:r w:rsidRPr="00A6388A">
        <w:rPr>
          <w:rFonts w:asciiTheme="majorBidi" w:hAnsiTheme="majorBidi" w:cstheme="majorBidi"/>
          <w:sz w:val="32"/>
          <w:szCs w:val="32"/>
          <w:cs/>
        </w:rPr>
        <w:t xml:space="preserve"> ปกรณ์ อุรุโสภณ</w:t>
      </w:r>
      <w:r w:rsidRPr="00A6388A">
        <w:rPr>
          <w:rFonts w:asciiTheme="majorBidi" w:hAnsiTheme="majorBidi" w:cstheme="majorBidi"/>
          <w:sz w:val="32"/>
          <w:szCs w:val="32"/>
        </w:rPr>
        <w:t>,</w:t>
      </w:r>
      <w:r w:rsidRPr="00A6388A">
        <w:rPr>
          <w:rFonts w:asciiTheme="majorBidi" w:hAnsiTheme="majorBidi" w:cstheme="majorBidi"/>
          <w:sz w:val="32"/>
          <w:szCs w:val="32"/>
          <w:cs/>
        </w:rPr>
        <w:t xml:space="preserve"> ปองพล </w:t>
      </w:r>
      <w:proofErr w:type="spellStart"/>
      <w:r w:rsidRPr="00A6388A">
        <w:rPr>
          <w:rFonts w:asciiTheme="majorBidi" w:hAnsiTheme="majorBidi" w:cstheme="majorBidi"/>
          <w:sz w:val="32"/>
          <w:szCs w:val="32"/>
          <w:cs/>
        </w:rPr>
        <w:t>ศิ</w:t>
      </w:r>
      <w:proofErr w:type="spellEnd"/>
      <w:r w:rsidRPr="00A6388A">
        <w:rPr>
          <w:rFonts w:asciiTheme="majorBidi" w:hAnsiTheme="majorBidi" w:cstheme="majorBidi"/>
          <w:sz w:val="32"/>
          <w:szCs w:val="32"/>
          <w:cs/>
        </w:rPr>
        <w:t>ริลักษณมานนท์</w:t>
      </w:r>
      <w:r w:rsidRPr="00A6388A">
        <w:rPr>
          <w:rFonts w:asciiTheme="majorBidi" w:hAnsiTheme="majorBidi" w:cstheme="majorBidi"/>
          <w:sz w:val="32"/>
          <w:szCs w:val="32"/>
        </w:rPr>
        <w:t>,</w:t>
      </w:r>
      <w:r w:rsidRPr="00A6388A">
        <w:rPr>
          <w:rFonts w:asciiTheme="majorBidi" w:hAnsiTheme="majorBidi" w:cstheme="majorBidi"/>
          <w:sz w:val="32"/>
          <w:szCs w:val="32"/>
          <w:cs/>
        </w:rPr>
        <w:t xml:space="preserve"> </w:t>
      </w:r>
      <w:proofErr w:type="spellStart"/>
      <w:r w:rsidRPr="00A6388A">
        <w:rPr>
          <w:rFonts w:asciiTheme="majorBidi" w:hAnsiTheme="majorBidi" w:cstheme="majorBidi"/>
          <w:sz w:val="32"/>
          <w:szCs w:val="32"/>
          <w:cs/>
        </w:rPr>
        <w:t>ตุล</w:t>
      </w:r>
      <w:proofErr w:type="spellEnd"/>
      <w:r w:rsidRPr="00A6388A">
        <w:rPr>
          <w:rFonts w:asciiTheme="majorBidi" w:hAnsiTheme="majorBidi" w:cstheme="majorBidi"/>
          <w:sz w:val="32"/>
          <w:szCs w:val="32"/>
          <w:cs/>
        </w:rPr>
        <w:t>ชัย อินท</w:t>
      </w:r>
      <w:proofErr w:type="spellStart"/>
      <w:r w:rsidRPr="00A6388A">
        <w:rPr>
          <w:rFonts w:asciiTheme="majorBidi" w:hAnsiTheme="majorBidi" w:cstheme="majorBidi"/>
          <w:sz w:val="32"/>
          <w:szCs w:val="32"/>
          <w:cs/>
        </w:rPr>
        <w:t>รัม</w:t>
      </w:r>
      <w:proofErr w:type="spellEnd"/>
      <w:r w:rsidRPr="00A6388A">
        <w:rPr>
          <w:rFonts w:asciiTheme="majorBidi" w:hAnsiTheme="majorBidi" w:cstheme="majorBidi"/>
          <w:sz w:val="32"/>
          <w:szCs w:val="32"/>
          <w:cs/>
        </w:rPr>
        <w:t>พร</w:t>
      </w:r>
      <w:proofErr w:type="spellStart"/>
      <w:r w:rsidRPr="00A6388A">
        <w:rPr>
          <w:rFonts w:asciiTheme="majorBidi" w:hAnsiTheme="majorBidi" w:cstheme="majorBidi"/>
          <w:sz w:val="32"/>
          <w:szCs w:val="32"/>
          <w:cs/>
        </w:rPr>
        <w:t>รย์</w:t>
      </w:r>
      <w:proofErr w:type="spellEnd"/>
    </w:p>
    <w:p w14:paraId="61FE7304" w14:textId="77777777" w:rsidR="00197449" w:rsidRPr="00A6388A" w:rsidRDefault="00197449" w:rsidP="00197449">
      <w:pPr>
        <w:spacing w:line="240" w:lineRule="auto"/>
        <w:rPr>
          <w:rFonts w:asciiTheme="majorBidi" w:hAnsiTheme="majorBidi" w:cstheme="majorBidi"/>
          <w:sz w:val="32"/>
          <w:szCs w:val="32"/>
        </w:rPr>
      </w:pPr>
      <w:r w:rsidRPr="00A6388A">
        <w:rPr>
          <w:rFonts w:asciiTheme="majorBidi" w:hAnsiTheme="majorBidi" w:cstheme="majorBidi"/>
          <w:sz w:val="32"/>
          <w:szCs w:val="32"/>
          <w:cs/>
        </w:rPr>
        <w:t xml:space="preserve">ภาควิชาวิสัญญีวิทยา </w:t>
      </w:r>
      <w:bookmarkStart w:id="13" w:name="_Hlk513037871"/>
      <w:r w:rsidRPr="00A6388A">
        <w:rPr>
          <w:rFonts w:asciiTheme="majorBidi" w:hAnsiTheme="majorBidi" w:cstheme="majorBidi"/>
          <w:sz w:val="32"/>
          <w:szCs w:val="32"/>
          <w:cs/>
        </w:rPr>
        <w:t xml:space="preserve">คณะแพทยศาสตร์ จุฬาลงกรณ์มหาวิทยาลัย </w:t>
      </w:r>
      <w:bookmarkEnd w:id="13"/>
      <w:r w:rsidRPr="00A6388A">
        <w:rPr>
          <w:rFonts w:asciiTheme="majorBidi" w:hAnsiTheme="majorBidi" w:cstheme="majorBidi"/>
          <w:sz w:val="32"/>
          <w:szCs w:val="32"/>
          <w:cs/>
        </w:rPr>
        <w:t>กรุงเทพฯ</w:t>
      </w:r>
      <w:r w:rsidRPr="00A6388A">
        <w:rPr>
          <w:rFonts w:asciiTheme="majorBidi" w:hAnsiTheme="majorBidi" w:cstheme="majorBidi"/>
          <w:sz w:val="32"/>
          <w:szCs w:val="32"/>
        </w:rPr>
        <w:t xml:space="preserve"> 10330</w:t>
      </w:r>
    </w:p>
    <w:p w14:paraId="798F4D3F" w14:textId="77777777" w:rsidR="00197449" w:rsidRPr="00A6388A" w:rsidRDefault="00197449" w:rsidP="00197449">
      <w:pPr>
        <w:spacing w:line="240" w:lineRule="auto"/>
        <w:rPr>
          <w:rFonts w:asciiTheme="majorBidi" w:hAnsiTheme="majorBidi" w:cstheme="majorBidi"/>
          <w:sz w:val="32"/>
          <w:szCs w:val="32"/>
        </w:rPr>
      </w:pPr>
      <w:r w:rsidRPr="00A6388A">
        <w:rPr>
          <w:rFonts w:asciiTheme="majorBidi" w:hAnsiTheme="majorBidi" w:cstheme="majorBidi"/>
          <w:sz w:val="32"/>
          <w:szCs w:val="32"/>
          <w:cs/>
        </w:rPr>
        <w:t xml:space="preserve">โรงพยาบาลจุฬาลงกรณ์ สภากาชาดไทย กรุงเทพฯ </w:t>
      </w:r>
      <w:r w:rsidRPr="00A6388A">
        <w:rPr>
          <w:rFonts w:asciiTheme="majorBidi" w:hAnsiTheme="majorBidi" w:cstheme="majorBidi"/>
          <w:sz w:val="32"/>
          <w:szCs w:val="32"/>
        </w:rPr>
        <w:t>10330</w:t>
      </w:r>
    </w:p>
    <w:p w14:paraId="09936034" w14:textId="77777777" w:rsidR="00197449" w:rsidRPr="00A6388A" w:rsidRDefault="00197449" w:rsidP="00197449">
      <w:pPr>
        <w:spacing w:line="240" w:lineRule="auto"/>
        <w:rPr>
          <w:rFonts w:asciiTheme="majorBidi" w:hAnsiTheme="majorBidi" w:cstheme="majorBidi"/>
          <w:sz w:val="32"/>
          <w:szCs w:val="32"/>
          <w:cs/>
        </w:rPr>
      </w:pPr>
      <w:r w:rsidRPr="00A6388A">
        <w:rPr>
          <w:rFonts w:asciiTheme="majorBidi" w:hAnsiTheme="majorBidi" w:cstheme="majorBidi"/>
          <w:b/>
          <w:bCs/>
          <w:sz w:val="32"/>
          <w:szCs w:val="32"/>
          <w:cs/>
        </w:rPr>
        <w:t>บทนำ</w:t>
      </w:r>
      <w:r w:rsidRPr="00A6388A">
        <w:rPr>
          <w:rFonts w:asciiTheme="majorBidi" w:hAnsiTheme="majorBidi" w:cstheme="majorBidi"/>
          <w:sz w:val="32"/>
          <w:szCs w:val="32"/>
          <w:cs/>
        </w:rPr>
        <w:t xml:space="preserve"> ปัจจุบันยังไม่มีหลักฐานแน่ชัดว่า</w:t>
      </w:r>
      <w:bookmarkStart w:id="14" w:name="_Hlk514084461"/>
      <w:r w:rsidRPr="00A6388A">
        <w:rPr>
          <w:rFonts w:asciiTheme="majorBidi" w:hAnsiTheme="majorBidi" w:cstheme="majorBidi"/>
          <w:sz w:val="32"/>
          <w:szCs w:val="32"/>
          <w:cs/>
        </w:rPr>
        <w:t>การสูญเสีย</w:t>
      </w:r>
      <w:bookmarkStart w:id="15" w:name="_Hlk514084358"/>
      <w:r w:rsidRPr="00A6388A">
        <w:rPr>
          <w:rFonts w:asciiTheme="majorBidi" w:hAnsiTheme="majorBidi" w:cstheme="majorBidi"/>
          <w:sz w:val="32"/>
          <w:szCs w:val="32"/>
          <w:cs/>
        </w:rPr>
        <w:t>หน้าที่ด้านการรับรู้การเข้าใจ</w:t>
      </w:r>
      <w:bookmarkEnd w:id="14"/>
      <w:r w:rsidRPr="00A6388A">
        <w:rPr>
          <w:rFonts w:asciiTheme="majorBidi" w:hAnsiTheme="majorBidi" w:cstheme="majorBidi"/>
          <w:sz w:val="32"/>
          <w:szCs w:val="32"/>
          <w:cs/>
        </w:rPr>
        <w:t>ก่อนผ่าตัด</w:t>
      </w:r>
      <w:bookmarkEnd w:id="15"/>
      <w:r w:rsidRPr="00A6388A">
        <w:rPr>
          <w:rFonts w:asciiTheme="majorBidi" w:hAnsiTheme="majorBidi" w:cstheme="majorBidi"/>
          <w:sz w:val="32"/>
          <w:szCs w:val="32"/>
          <w:cs/>
        </w:rPr>
        <w:t>เป็นปัจจัยเสี่ยงที่ส่งผลอันไม่พึงประสงค์ต่อการผ่าตัดหัวใจ</w:t>
      </w:r>
      <w:r w:rsidRPr="00A6388A">
        <w:rPr>
          <w:rFonts w:asciiTheme="majorBidi" w:hAnsiTheme="majorBidi" w:cstheme="majorBidi"/>
          <w:sz w:val="32"/>
          <w:szCs w:val="32"/>
        </w:rPr>
        <w:t xml:space="preserve"> </w:t>
      </w:r>
      <w:r w:rsidRPr="00A6388A">
        <w:rPr>
          <w:rFonts w:asciiTheme="majorBidi" w:hAnsiTheme="majorBidi" w:cstheme="majorBidi"/>
          <w:sz w:val="32"/>
          <w:szCs w:val="32"/>
          <w:cs/>
        </w:rPr>
        <w:t>วัตถุประสงค์ของการศึกษานี้เพื่อดูอิทธิพลของภาวะการสูญเสียหน้าที่ด้านการรับรู้การเข้าใจก่อนผ่าตัดต่อผลการรักษาในผู้ป่วยผ่าตัดหัวใจ</w:t>
      </w:r>
    </w:p>
    <w:p w14:paraId="75DE572C" w14:textId="77777777" w:rsidR="00197449" w:rsidRPr="00A6388A" w:rsidRDefault="00197449" w:rsidP="00197449">
      <w:pPr>
        <w:spacing w:line="240" w:lineRule="auto"/>
        <w:rPr>
          <w:rFonts w:asciiTheme="majorBidi" w:hAnsiTheme="majorBidi" w:cstheme="majorBidi"/>
          <w:sz w:val="32"/>
          <w:szCs w:val="32"/>
          <w:cs/>
        </w:rPr>
      </w:pPr>
      <w:r w:rsidRPr="00A6388A">
        <w:rPr>
          <w:rFonts w:asciiTheme="majorBidi" w:hAnsiTheme="majorBidi" w:cstheme="majorBidi"/>
          <w:b/>
          <w:bCs/>
          <w:sz w:val="32"/>
          <w:szCs w:val="32"/>
          <w:cs/>
        </w:rPr>
        <w:t>วิธีการศึกษา</w:t>
      </w:r>
      <w:r w:rsidRPr="00A6388A">
        <w:rPr>
          <w:rFonts w:asciiTheme="majorBidi" w:hAnsiTheme="majorBidi" w:cstheme="majorBidi"/>
          <w:sz w:val="32"/>
          <w:szCs w:val="32"/>
          <w:cs/>
        </w:rPr>
        <w:t xml:space="preserve"> ผู้ป่วยที่เข้ารับการผ่าตัดหัวใจที่โรงพยาบาลจุฬาลงกรณ์จำนวน</w:t>
      </w:r>
      <w:r w:rsidRPr="00A6388A">
        <w:rPr>
          <w:rFonts w:asciiTheme="majorBidi" w:hAnsiTheme="majorBidi" w:cstheme="majorBidi"/>
          <w:sz w:val="32"/>
          <w:szCs w:val="32"/>
        </w:rPr>
        <w:t xml:space="preserve">100 </w:t>
      </w:r>
      <w:r w:rsidRPr="00A6388A">
        <w:rPr>
          <w:rFonts w:asciiTheme="majorBidi" w:hAnsiTheme="majorBidi" w:cstheme="majorBidi"/>
          <w:sz w:val="32"/>
          <w:szCs w:val="32"/>
          <w:cs/>
        </w:rPr>
        <w:t>คนจะได้รับการประเมินหน้าที่ด้านการรับรู้การเข้าใจก่อนผ่าตัดโดยใช้</w:t>
      </w:r>
      <w:r w:rsidRPr="00A6388A">
        <w:rPr>
          <w:rFonts w:asciiTheme="majorBidi" w:hAnsiTheme="majorBidi" w:cstheme="majorBidi"/>
          <w:sz w:val="32"/>
          <w:szCs w:val="32"/>
        </w:rPr>
        <w:t xml:space="preserve"> Montreal Cognitive Assessment (</w:t>
      </w:r>
      <w:proofErr w:type="spellStart"/>
      <w:r w:rsidRPr="00A6388A">
        <w:rPr>
          <w:rFonts w:asciiTheme="majorBidi" w:hAnsiTheme="majorBidi" w:cstheme="majorBidi"/>
          <w:sz w:val="32"/>
          <w:szCs w:val="32"/>
        </w:rPr>
        <w:t>MoCA</w:t>
      </w:r>
      <w:proofErr w:type="spellEnd"/>
      <w:r w:rsidRPr="00A6388A">
        <w:rPr>
          <w:rFonts w:asciiTheme="majorBidi" w:hAnsiTheme="majorBidi" w:cstheme="majorBidi"/>
          <w:sz w:val="32"/>
          <w:szCs w:val="32"/>
        </w:rPr>
        <w:t>)</w:t>
      </w:r>
      <w:r w:rsidRPr="00A6388A">
        <w:rPr>
          <w:rFonts w:asciiTheme="majorBidi" w:hAnsiTheme="majorBidi" w:cstheme="majorBidi"/>
          <w:sz w:val="32"/>
          <w:szCs w:val="32"/>
          <w:cs/>
        </w:rPr>
        <w:t xml:space="preserve"> ก่อนการผ่าตัด หากมีคะแนนน้อยกว่า </w:t>
      </w:r>
      <w:r w:rsidRPr="00A6388A">
        <w:rPr>
          <w:rFonts w:asciiTheme="majorBidi" w:hAnsiTheme="majorBidi" w:cstheme="majorBidi"/>
          <w:sz w:val="32"/>
          <w:szCs w:val="32"/>
        </w:rPr>
        <w:t xml:space="preserve">26 </w:t>
      </w:r>
      <w:r w:rsidRPr="00A6388A">
        <w:rPr>
          <w:rFonts w:asciiTheme="majorBidi" w:hAnsiTheme="majorBidi" w:cstheme="majorBidi"/>
          <w:sz w:val="32"/>
          <w:szCs w:val="32"/>
          <w:cs/>
        </w:rPr>
        <w:t xml:space="preserve">คะแนนจะถือว่ามีการสูญเสียหน้าที่ด้านการรับรู้การเข้าใจ โดยแบ่งผู้ป่วยออกเป็นกลุ่มที่มีและไม่มีการสูญเสียหน้าที่ด้านการรับรู้การเข้าใจ จากนั้นจะประเมินผลอันไม่พึงประสงค์จากการผ่าตัดหัวใจ </w:t>
      </w:r>
    </w:p>
    <w:p w14:paraId="6DC31A3C" w14:textId="77777777" w:rsidR="00197449" w:rsidRPr="00A6388A" w:rsidRDefault="00197449" w:rsidP="00197449">
      <w:pPr>
        <w:spacing w:line="240" w:lineRule="auto"/>
        <w:rPr>
          <w:rFonts w:asciiTheme="majorBidi" w:eastAsiaTheme="minorEastAsia" w:hAnsiTheme="majorBidi" w:cstheme="majorBidi"/>
          <w:sz w:val="32"/>
          <w:szCs w:val="32"/>
        </w:rPr>
      </w:pPr>
      <w:r w:rsidRPr="00A6388A">
        <w:rPr>
          <w:rFonts w:asciiTheme="majorBidi" w:hAnsiTheme="majorBidi" w:cstheme="majorBidi"/>
          <w:b/>
          <w:bCs/>
          <w:sz w:val="32"/>
          <w:szCs w:val="32"/>
          <w:cs/>
        </w:rPr>
        <w:t>ผลการศึกษา</w:t>
      </w:r>
      <w:r w:rsidRPr="00A6388A">
        <w:rPr>
          <w:rFonts w:asciiTheme="majorBidi" w:hAnsiTheme="majorBidi" w:cstheme="majorBidi"/>
          <w:sz w:val="32"/>
          <w:szCs w:val="32"/>
          <w:cs/>
        </w:rPr>
        <w:t xml:space="preserve"> ผู้ป่วยหนึ่งคนถอนตัวออกจากการศึกษาและพบว่า</w:t>
      </w:r>
      <w:r w:rsidRPr="00A6388A">
        <w:rPr>
          <w:rFonts w:asciiTheme="majorBidi" w:eastAsiaTheme="minorEastAsia" w:hAnsiTheme="majorBidi" w:cstheme="majorBidi"/>
          <w:sz w:val="32"/>
          <w:szCs w:val="32"/>
          <w:cs/>
        </w:rPr>
        <w:t xml:space="preserve">ผู้ป่วย </w:t>
      </w:r>
      <w:r w:rsidRPr="00A6388A">
        <w:rPr>
          <w:rFonts w:asciiTheme="majorBidi" w:eastAsiaTheme="minorEastAsia" w:hAnsiTheme="majorBidi" w:cstheme="majorBidi"/>
          <w:sz w:val="32"/>
          <w:szCs w:val="32"/>
        </w:rPr>
        <w:t xml:space="preserve">69 </w:t>
      </w:r>
      <w:r w:rsidRPr="00A6388A">
        <w:rPr>
          <w:rFonts w:asciiTheme="majorBidi" w:eastAsiaTheme="minorEastAsia" w:hAnsiTheme="majorBidi" w:cstheme="majorBidi"/>
          <w:sz w:val="32"/>
          <w:szCs w:val="32"/>
          <w:cs/>
        </w:rPr>
        <w:t xml:space="preserve">คนจาก </w:t>
      </w:r>
      <w:r w:rsidRPr="00A6388A">
        <w:rPr>
          <w:rFonts w:asciiTheme="majorBidi" w:eastAsiaTheme="minorEastAsia" w:hAnsiTheme="majorBidi" w:cstheme="majorBidi"/>
          <w:sz w:val="32"/>
          <w:szCs w:val="32"/>
        </w:rPr>
        <w:t xml:space="preserve">99 </w:t>
      </w:r>
      <w:r w:rsidRPr="00A6388A">
        <w:rPr>
          <w:rFonts w:asciiTheme="majorBidi" w:eastAsiaTheme="minorEastAsia" w:hAnsiTheme="majorBidi" w:cstheme="majorBidi"/>
          <w:sz w:val="32"/>
          <w:szCs w:val="32"/>
          <w:cs/>
        </w:rPr>
        <w:t xml:space="preserve">คน </w:t>
      </w:r>
      <w:r w:rsidRPr="00A6388A">
        <w:rPr>
          <w:rFonts w:asciiTheme="majorBidi" w:eastAsiaTheme="minorEastAsia" w:hAnsiTheme="majorBidi" w:cstheme="majorBidi"/>
          <w:sz w:val="32"/>
          <w:szCs w:val="32"/>
        </w:rPr>
        <w:t xml:space="preserve">(68.1%) </w:t>
      </w:r>
      <w:r w:rsidRPr="00A6388A">
        <w:rPr>
          <w:rFonts w:asciiTheme="majorBidi" w:eastAsiaTheme="minorEastAsia" w:hAnsiTheme="majorBidi" w:cstheme="majorBidi"/>
          <w:sz w:val="32"/>
          <w:szCs w:val="32"/>
          <w:cs/>
        </w:rPr>
        <w:t>มีภาวะการสูญเสียหน้าที่ด้านการรับรู้การเข้าใจ</w:t>
      </w:r>
      <w:r w:rsidRPr="00A6388A">
        <w:rPr>
          <w:rFonts w:asciiTheme="majorBidi" w:hAnsiTheme="majorBidi" w:cstheme="majorBidi"/>
          <w:sz w:val="32"/>
          <w:szCs w:val="32"/>
          <w:cs/>
        </w:rPr>
        <w:t xml:space="preserve">ก่อนการผ่าตัด ซึ่งผู้ป่วยในกลุ่มนี้เมื่อเทียวกับกลุ่มที่ไม่มีภาวะดังกล่าวพบว่าใช้เครื่องช่วยหายใจนานกว่า </w:t>
      </w:r>
      <w:r w:rsidRPr="00A6388A">
        <w:rPr>
          <w:rFonts w:asciiTheme="majorBidi" w:hAnsiTheme="majorBidi" w:cstheme="majorBidi"/>
          <w:sz w:val="32"/>
          <w:szCs w:val="32"/>
        </w:rPr>
        <w:t>(15.9±26.6 VS 7.4</w:t>
      </w:r>
      <w:r w:rsidRPr="00A6388A">
        <w:rPr>
          <w:rFonts w:asciiTheme="majorBidi" w:hAnsiTheme="majorBidi" w:cstheme="majorBidi"/>
          <w:sz w:val="32"/>
          <w:szCs w:val="32"/>
          <w:u w:val="single"/>
        </w:rPr>
        <w:t>+</w:t>
      </w:r>
      <w:r w:rsidRPr="00A6388A">
        <w:rPr>
          <w:rFonts w:asciiTheme="majorBidi" w:hAnsiTheme="majorBidi" w:cstheme="majorBidi"/>
          <w:sz w:val="32"/>
          <w:szCs w:val="32"/>
        </w:rPr>
        <w:t>8.76 hrs.,</w:t>
      </w:r>
      <w:r w:rsidRPr="00A6388A">
        <w:rPr>
          <w:rFonts w:asciiTheme="majorBidi" w:eastAsiaTheme="minorEastAsia" w:hAnsiTheme="majorBidi" w:cstheme="majorBidi"/>
          <w:sz w:val="32"/>
          <w:szCs w:val="32"/>
        </w:rPr>
        <w:t xml:space="preserve"> p =0.018) </w:t>
      </w:r>
      <w:r w:rsidRPr="00A6388A">
        <w:rPr>
          <w:rFonts w:asciiTheme="majorBidi" w:hAnsiTheme="majorBidi" w:cstheme="majorBidi"/>
          <w:sz w:val="32"/>
          <w:szCs w:val="32"/>
          <w:cs/>
        </w:rPr>
        <w:t>ระยะเวลาที่อยู่ในหออภิบาลผู้ป่วยหนักมากกว่า</w:t>
      </w:r>
      <w:r w:rsidRPr="00A6388A">
        <w:rPr>
          <w:rFonts w:asciiTheme="majorBidi" w:eastAsiaTheme="minorEastAsia" w:hAnsiTheme="majorBidi" w:cstheme="majorBidi"/>
          <w:sz w:val="32"/>
          <w:szCs w:val="32"/>
        </w:rPr>
        <w:t xml:space="preserve"> (39.9±43.7 VS 27.6±15.0 </w:t>
      </w:r>
      <w:r w:rsidRPr="00A6388A">
        <w:rPr>
          <w:rFonts w:asciiTheme="majorBidi" w:eastAsiaTheme="minorEastAsia" w:hAnsiTheme="majorBidi" w:cstheme="majorBidi"/>
          <w:sz w:val="32"/>
          <w:szCs w:val="32"/>
          <w:cs/>
        </w:rPr>
        <w:t>ชั่วโมง</w:t>
      </w:r>
      <w:r w:rsidRPr="00A6388A">
        <w:rPr>
          <w:rFonts w:asciiTheme="majorBidi" w:eastAsiaTheme="minorEastAsia" w:hAnsiTheme="majorBidi" w:cstheme="majorBidi"/>
          <w:sz w:val="32"/>
          <w:szCs w:val="32"/>
        </w:rPr>
        <w:t>, p= 0.039)</w:t>
      </w:r>
      <w:r w:rsidRPr="00A6388A">
        <w:rPr>
          <w:rFonts w:asciiTheme="majorBidi" w:eastAsiaTheme="minorEastAsia" w:hAnsiTheme="majorBidi" w:cstheme="majorBidi"/>
          <w:sz w:val="32"/>
          <w:szCs w:val="32"/>
          <w:cs/>
        </w:rPr>
        <w:t xml:space="preserve"> </w:t>
      </w:r>
      <w:r w:rsidRPr="00A6388A">
        <w:rPr>
          <w:rFonts w:asciiTheme="majorBidi" w:hAnsiTheme="majorBidi" w:cstheme="majorBidi"/>
          <w:sz w:val="32"/>
          <w:szCs w:val="32"/>
          <w:cs/>
        </w:rPr>
        <w:t>และมีค่าใช้จ่ายในการอยู่โรงพยาบาลสูงกว่า</w:t>
      </w:r>
      <w:r w:rsidRPr="00A6388A">
        <w:rPr>
          <w:rFonts w:asciiTheme="majorBidi" w:eastAsiaTheme="minorEastAsia" w:hAnsiTheme="majorBidi" w:cstheme="majorBidi"/>
          <w:sz w:val="32"/>
          <w:szCs w:val="32"/>
        </w:rPr>
        <w:t xml:space="preserve"> (13,540±6,355 VS 11,264 ± 5,229 </w:t>
      </w:r>
      <w:r w:rsidRPr="00A6388A">
        <w:rPr>
          <w:rFonts w:asciiTheme="majorBidi" w:eastAsiaTheme="minorEastAsia" w:hAnsiTheme="majorBidi" w:cstheme="majorBidi"/>
          <w:sz w:val="32"/>
          <w:szCs w:val="32"/>
          <w:cs/>
        </w:rPr>
        <w:t>บาท</w:t>
      </w:r>
      <w:r w:rsidRPr="00A6388A">
        <w:rPr>
          <w:rFonts w:asciiTheme="majorBidi" w:eastAsiaTheme="minorEastAsia" w:hAnsiTheme="majorBidi" w:cstheme="majorBidi"/>
          <w:sz w:val="32"/>
          <w:szCs w:val="32"/>
        </w:rPr>
        <w:t>, p=0.014</w:t>
      </w:r>
      <w:proofErr w:type="gramStart"/>
      <w:r w:rsidRPr="00A6388A">
        <w:rPr>
          <w:rFonts w:asciiTheme="majorBidi" w:eastAsiaTheme="minorEastAsia" w:hAnsiTheme="majorBidi" w:cstheme="majorBidi"/>
          <w:sz w:val="32"/>
          <w:szCs w:val="32"/>
        </w:rPr>
        <w:t xml:space="preserve">) </w:t>
      </w:r>
      <w:r w:rsidRPr="00A6388A">
        <w:rPr>
          <w:rFonts w:asciiTheme="majorBidi" w:eastAsiaTheme="minorEastAsia" w:hAnsiTheme="majorBidi" w:cstheme="majorBidi"/>
          <w:sz w:val="32"/>
          <w:szCs w:val="32"/>
          <w:cs/>
        </w:rPr>
        <w:t xml:space="preserve"> แต่ไม่พบความแตกต่างของระยะเวลาที่อยู่ในโรงพยาบาลของทั้งสองกลุ่ม</w:t>
      </w:r>
      <w:proofErr w:type="gramEnd"/>
      <w:r w:rsidRPr="00A6388A">
        <w:rPr>
          <w:rFonts w:asciiTheme="majorBidi" w:eastAsiaTheme="minorEastAsia" w:hAnsiTheme="majorBidi" w:cstheme="majorBidi"/>
          <w:sz w:val="32"/>
          <w:szCs w:val="32"/>
        </w:rPr>
        <w:t xml:space="preserve">(10.1±3.8 VS 9.3±4.4 </w:t>
      </w:r>
      <w:r w:rsidRPr="00A6388A">
        <w:rPr>
          <w:rFonts w:asciiTheme="majorBidi" w:eastAsiaTheme="minorEastAsia" w:hAnsiTheme="majorBidi" w:cstheme="majorBidi"/>
          <w:sz w:val="32"/>
          <w:szCs w:val="32"/>
          <w:cs/>
        </w:rPr>
        <w:t>วัน</w:t>
      </w:r>
      <w:r w:rsidRPr="00A6388A">
        <w:rPr>
          <w:rFonts w:asciiTheme="majorBidi" w:eastAsiaTheme="minorEastAsia" w:hAnsiTheme="majorBidi" w:cstheme="majorBidi"/>
          <w:sz w:val="32"/>
          <w:szCs w:val="32"/>
        </w:rPr>
        <w:t>, p = .384)</w:t>
      </w:r>
    </w:p>
    <w:p w14:paraId="70D25552" w14:textId="77777777" w:rsidR="00197449" w:rsidRPr="00A6388A" w:rsidRDefault="00197449" w:rsidP="00197449">
      <w:pPr>
        <w:spacing w:line="240" w:lineRule="auto"/>
        <w:rPr>
          <w:rFonts w:asciiTheme="majorBidi" w:eastAsiaTheme="minorEastAsia" w:hAnsiTheme="majorBidi" w:cstheme="majorBidi"/>
          <w:sz w:val="32"/>
          <w:szCs w:val="32"/>
        </w:rPr>
      </w:pPr>
      <w:r w:rsidRPr="00A6388A">
        <w:rPr>
          <w:rFonts w:asciiTheme="majorBidi" w:eastAsiaTheme="minorEastAsia" w:hAnsiTheme="majorBidi" w:cstheme="majorBidi"/>
          <w:b/>
          <w:bCs/>
          <w:sz w:val="32"/>
          <w:szCs w:val="32"/>
          <w:cs/>
        </w:rPr>
        <w:t xml:space="preserve">สรุป </w:t>
      </w:r>
      <w:r w:rsidRPr="00A6388A">
        <w:rPr>
          <w:rFonts w:asciiTheme="majorBidi" w:eastAsiaTheme="minorEastAsia" w:hAnsiTheme="majorBidi" w:cstheme="majorBidi"/>
          <w:sz w:val="32"/>
          <w:szCs w:val="32"/>
          <w:cs/>
        </w:rPr>
        <w:t>จากการศึกษาพบว่าภาวะการสูญเสียหน้าที่ด้านการรับรู้การเข้าใจ</w:t>
      </w:r>
      <w:r w:rsidRPr="00A6388A">
        <w:rPr>
          <w:rFonts w:asciiTheme="majorBidi" w:hAnsiTheme="majorBidi" w:cstheme="majorBidi"/>
          <w:sz w:val="32"/>
          <w:szCs w:val="32"/>
          <w:cs/>
        </w:rPr>
        <w:t>ก่อนการผ่าตัดส่ง</w:t>
      </w:r>
      <w:r w:rsidRPr="00A6388A">
        <w:rPr>
          <w:rFonts w:asciiTheme="majorBidi" w:eastAsiaTheme="minorEastAsia" w:hAnsiTheme="majorBidi" w:cstheme="majorBidi"/>
          <w:sz w:val="32"/>
          <w:szCs w:val="32"/>
          <w:cs/>
        </w:rPr>
        <w:t>ผลอันไม่พึงประสงค์ต่อผู้ป่วยที่เข้ารับการผ่าตัดหัวใจ ซึ่งอาจมีประโยชน์ที่จะใช้จัดลำดับความเสี่ยงในการคัดกรองคนไข้ก่อนเข้ารับการผ่าตัดเพื่อลดความเสี่ยงและทำให้ผลการรักษาดีขึ้น</w:t>
      </w:r>
    </w:p>
    <w:p w14:paraId="50202FC9" w14:textId="77777777" w:rsidR="00197449" w:rsidRPr="00A6388A" w:rsidRDefault="00197449" w:rsidP="00197449">
      <w:pPr>
        <w:spacing w:line="240" w:lineRule="auto"/>
        <w:rPr>
          <w:rFonts w:asciiTheme="majorBidi" w:hAnsiTheme="majorBidi" w:cstheme="majorBidi"/>
          <w:sz w:val="32"/>
          <w:szCs w:val="32"/>
        </w:rPr>
      </w:pPr>
    </w:p>
    <w:p w14:paraId="7DD61BBD" w14:textId="77777777" w:rsidR="00197449" w:rsidRPr="00A6388A" w:rsidRDefault="00197449" w:rsidP="00197449">
      <w:pPr>
        <w:spacing w:line="240" w:lineRule="auto"/>
        <w:rPr>
          <w:rFonts w:asciiTheme="majorBidi" w:hAnsiTheme="majorBidi" w:cstheme="majorBidi"/>
          <w:b/>
          <w:bCs/>
          <w:sz w:val="32"/>
          <w:szCs w:val="32"/>
        </w:rPr>
      </w:pPr>
    </w:p>
    <w:p w14:paraId="19F32D2E" w14:textId="77777777" w:rsidR="00197449" w:rsidRPr="00A6388A" w:rsidRDefault="00197449" w:rsidP="00197449">
      <w:pPr>
        <w:spacing w:line="240" w:lineRule="auto"/>
        <w:rPr>
          <w:rFonts w:asciiTheme="majorBidi" w:hAnsiTheme="majorBidi" w:cstheme="majorBidi"/>
          <w:b/>
          <w:bCs/>
          <w:sz w:val="32"/>
          <w:szCs w:val="32"/>
        </w:rPr>
      </w:pPr>
    </w:p>
    <w:p w14:paraId="2118F995" w14:textId="77777777" w:rsidR="00197449" w:rsidRPr="00A6388A" w:rsidRDefault="00197449" w:rsidP="00197449">
      <w:pPr>
        <w:spacing w:line="240" w:lineRule="auto"/>
        <w:rPr>
          <w:rFonts w:asciiTheme="majorBidi" w:hAnsiTheme="majorBidi" w:cstheme="majorBidi"/>
          <w:sz w:val="32"/>
          <w:szCs w:val="32"/>
        </w:rPr>
      </w:pPr>
    </w:p>
    <w:p w14:paraId="028691E3" w14:textId="77777777" w:rsidR="00EC78CC" w:rsidRPr="00A6388A" w:rsidRDefault="00EC78CC" w:rsidP="00F61256">
      <w:pPr>
        <w:spacing w:after="0" w:line="240" w:lineRule="auto"/>
        <w:rPr>
          <w:rFonts w:asciiTheme="majorBidi" w:eastAsia="Times New Roman" w:hAnsiTheme="majorBidi" w:cstheme="majorBidi"/>
          <w:sz w:val="32"/>
          <w:szCs w:val="32"/>
        </w:rPr>
      </w:pPr>
    </w:p>
    <w:sectPr w:rsidR="00EC78CC" w:rsidRPr="00A6388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D7BA" w14:textId="77777777" w:rsidR="00FB7941" w:rsidRDefault="00FB7941" w:rsidP="00394D0F">
      <w:pPr>
        <w:spacing w:after="0" w:line="240" w:lineRule="auto"/>
      </w:pPr>
      <w:r>
        <w:separator/>
      </w:r>
    </w:p>
  </w:endnote>
  <w:endnote w:type="continuationSeparator" w:id="0">
    <w:p w14:paraId="173715A1" w14:textId="77777777" w:rsidR="00FB7941" w:rsidRDefault="00FB7941" w:rsidP="0039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B8F1" w14:textId="77777777" w:rsidR="009C229C" w:rsidRDefault="009C229C">
    <w:pPr>
      <w:pStyle w:val="Footer"/>
    </w:pPr>
  </w:p>
  <w:p w14:paraId="14A8BDA3" w14:textId="77777777" w:rsidR="009C229C" w:rsidRDefault="009C2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FB67A" w14:textId="77777777" w:rsidR="00FB7941" w:rsidRDefault="00FB7941" w:rsidP="00394D0F">
      <w:pPr>
        <w:spacing w:after="0" w:line="240" w:lineRule="auto"/>
      </w:pPr>
      <w:r>
        <w:separator/>
      </w:r>
    </w:p>
  </w:footnote>
  <w:footnote w:type="continuationSeparator" w:id="0">
    <w:p w14:paraId="3F48F364" w14:textId="77777777" w:rsidR="00FB7941" w:rsidRDefault="00FB7941" w:rsidP="00394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C10C5"/>
    <w:multiLevelType w:val="hybridMultilevel"/>
    <w:tmpl w:val="EEC8EE7C"/>
    <w:lvl w:ilvl="0" w:tplc="CD68C0C2">
      <w:start w:val="1"/>
      <w:numFmt w:val="bullet"/>
      <w:lvlText w:val="•"/>
      <w:lvlJc w:val="left"/>
      <w:pPr>
        <w:tabs>
          <w:tab w:val="num" w:pos="720"/>
        </w:tabs>
        <w:ind w:left="720" w:hanging="360"/>
      </w:pPr>
      <w:rPr>
        <w:rFonts w:ascii="Arial" w:hAnsi="Arial" w:hint="default"/>
      </w:rPr>
    </w:lvl>
    <w:lvl w:ilvl="1" w:tplc="7E26DAE0" w:tentative="1">
      <w:start w:val="1"/>
      <w:numFmt w:val="bullet"/>
      <w:lvlText w:val="•"/>
      <w:lvlJc w:val="left"/>
      <w:pPr>
        <w:tabs>
          <w:tab w:val="num" w:pos="1440"/>
        </w:tabs>
        <w:ind w:left="1440" w:hanging="360"/>
      </w:pPr>
      <w:rPr>
        <w:rFonts w:ascii="Arial" w:hAnsi="Arial" w:hint="default"/>
      </w:rPr>
    </w:lvl>
    <w:lvl w:ilvl="2" w:tplc="7DA210FC" w:tentative="1">
      <w:start w:val="1"/>
      <w:numFmt w:val="bullet"/>
      <w:lvlText w:val="•"/>
      <w:lvlJc w:val="left"/>
      <w:pPr>
        <w:tabs>
          <w:tab w:val="num" w:pos="2160"/>
        </w:tabs>
        <w:ind w:left="2160" w:hanging="360"/>
      </w:pPr>
      <w:rPr>
        <w:rFonts w:ascii="Arial" w:hAnsi="Arial" w:hint="default"/>
      </w:rPr>
    </w:lvl>
    <w:lvl w:ilvl="3" w:tplc="D004BAA4" w:tentative="1">
      <w:start w:val="1"/>
      <w:numFmt w:val="bullet"/>
      <w:lvlText w:val="•"/>
      <w:lvlJc w:val="left"/>
      <w:pPr>
        <w:tabs>
          <w:tab w:val="num" w:pos="2880"/>
        </w:tabs>
        <w:ind w:left="2880" w:hanging="360"/>
      </w:pPr>
      <w:rPr>
        <w:rFonts w:ascii="Arial" w:hAnsi="Arial" w:hint="default"/>
      </w:rPr>
    </w:lvl>
    <w:lvl w:ilvl="4" w:tplc="A8983F1A" w:tentative="1">
      <w:start w:val="1"/>
      <w:numFmt w:val="bullet"/>
      <w:lvlText w:val="•"/>
      <w:lvlJc w:val="left"/>
      <w:pPr>
        <w:tabs>
          <w:tab w:val="num" w:pos="3600"/>
        </w:tabs>
        <w:ind w:left="3600" w:hanging="360"/>
      </w:pPr>
      <w:rPr>
        <w:rFonts w:ascii="Arial" w:hAnsi="Arial" w:hint="default"/>
      </w:rPr>
    </w:lvl>
    <w:lvl w:ilvl="5" w:tplc="392A7640" w:tentative="1">
      <w:start w:val="1"/>
      <w:numFmt w:val="bullet"/>
      <w:lvlText w:val="•"/>
      <w:lvlJc w:val="left"/>
      <w:pPr>
        <w:tabs>
          <w:tab w:val="num" w:pos="4320"/>
        </w:tabs>
        <w:ind w:left="4320" w:hanging="360"/>
      </w:pPr>
      <w:rPr>
        <w:rFonts w:ascii="Arial" w:hAnsi="Arial" w:hint="default"/>
      </w:rPr>
    </w:lvl>
    <w:lvl w:ilvl="6" w:tplc="DDCEAD94" w:tentative="1">
      <w:start w:val="1"/>
      <w:numFmt w:val="bullet"/>
      <w:lvlText w:val="•"/>
      <w:lvlJc w:val="left"/>
      <w:pPr>
        <w:tabs>
          <w:tab w:val="num" w:pos="5040"/>
        </w:tabs>
        <w:ind w:left="5040" w:hanging="360"/>
      </w:pPr>
      <w:rPr>
        <w:rFonts w:ascii="Arial" w:hAnsi="Arial" w:hint="default"/>
      </w:rPr>
    </w:lvl>
    <w:lvl w:ilvl="7" w:tplc="73FC1344" w:tentative="1">
      <w:start w:val="1"/>
      <w:numFmt w:val="bullet"/>
      <w:lvlText w:val="•"/>
      <w:lvlJc w:val="left"/>
      <w:pPr>
        <w:tabs>
          <w:tab w:val="num" w:pos="5760"/>
        </w:tabs>
        <w:ind w:left="5760" w:hanging="360"/>
      </w:pPr>
      <w:rPr>
        <w:rFonts w:ascii="Arial" w:hAnsi="Arial" w:hint="default"/>
      </w:rPr>
    </w:lvl>
    <w:lvl w:ilvl="8" w:tplc="8F9272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A3810"/>
    <w:multiLevelType w:val="hybridMultilevel"/>
    <w:tmpl w:val="1B6676A6"/>
    <w:lvl w:ilvl="0" w:tplc="2F0AEC06">
      <w:start w:val="1"/>
      <w:numFmt w:val="bullet"/>
      <w:lvlText w:val="•"/>
      <w:lvlJc w:val="left"/>
      <w:pPr>
        <w:tabs>
          <w:tab w:val="num" w:pos="720"/>
        </w:tabs>
        <w:ind w:left="720" w:hanging="360"/>
      </w:pPr>
      <w:rPr>
        <w:rFonts w:ascii="Arial" w:hAnsi="Arial" w:hint="default"/>
      </w:rPr>
    </w:lvl>
    <w:lvl w:ilvl="1" w:tplc="66229DBC" w:tentative="1">
      <w:start w:val="1"/>
      <w:numFmt w:val="bullet"/>
      <w:lvlText w:val="•"/>
      <w:lvlJc w:val="left"/>
      <w:pPr>
        <w:tabs>
          <w:tab w:val="num" w:pos="1440"/>
        </w:tabs>
        <w:ind w:left="1440" w:hanging="360"/>
      </w:pPr>
      <w:rPr>
        <w:rFonts w:ascii="Arial" w:hAnsi="Arial" w:hint="default"/>
      </w:rPr>
    </w:lvl>
    <w:lvl w:ilvl="2" w:tplc="9B2419E6" w:tentative="1">
      <w:start w:val="1"/>
      <w:numFmt w:val="bullet"/>
      <w:lvlText w:val="•"/>
      <w:lvlJc w:val="left"/>
      <w:pPr>
        <w:tabs>
          <w:tab w:val="num" w:pos="2160"/>
        </w:tabs>
        <w:ind w:left="2160" w:hanging="360"/>
      </w:pPr>
      <w:rPr>
        <w:rFonts w:ascii="Arial" w:hAnsi="Arial" w:hint="default"/>
      </w:rPr>
    </w:lvl>
    <w:lvl w:ilvl="3" w:tplc="CADCF3A8" w:tentative="1">
      <w:start w:val="1"/>
      <w:numFmt w:val="bullet"/>
      <w:lvlText w:val="•"/>
      <w:lvlJc w:val="left"/>
      <w:pPr>
        <w:tabs>
          <w:tab w:val="num" w:pos="2880"/>
        </w:tabs>
        <w:ind w:left="2880" w:hanging="360"/>
      </w:pPr>
      <w:rPr>
        <w:rFonts w:ascii="Arial" w:hAnsi="Arial" w:hint="default"/>
      </w:rPr>
    </w:lvl>
    <w:lvl w:ilvl="4" w:tplc="3FD65AF0" w:tentative="1">
      <w:start w:val="1"/>
      <w:numFmt w:val="bullet"/>
      <w:lvlText w:val="•"/>
      <w:lvlJc w:val="left"/>
      <w:pPr>
        <w:tabs>
          <w:tab w:val="num" w:pos="3600"/>
        </w:tabs>
        <w:ind w:left="3600" w:hanging="360"/>
      </w:pPr>
      <w:rPr>
        <w:rFonts w:ascii="Arial" w:hAnsi="Arial" w:hint="default"/>
      </w:rPr>
    </w:lvl>
    <w:lvl w:ilvl="5" w:tplc="0FF229B4" w:tentative="1">
      <w:start w:val="1"/>
      <w:numFmt w:val="bullet"/>
      <w:lvlText w:val="•"/>
      <w:lvlJc w:val="left"/>
      <w:pPr>
        <w:tabs>
          <w:tab w:val="num" w:pos="4320"/>
        </w:tabs>
        <w:ind w:left="4320" w:hanging="360"/>
      </w:pPr>
      <w:rPr>
        <w:rFonts w:ascii="Arial" w:hAnsi="Arial" w:hint="default"/>
      </w:rPr>
    </w:lvl>
    <w:lvl w:ilvl="6" w:tplc="578624F0" w:tentative="1">
      <w:start w:val="1"/>
      <w:numFmt w:val="bullet"/>
      <w:lvlText w:val="•"/>
      <w:lvlJc w:val="left"/>
      <w:pPr>
        <w:tabs>
          <w:tab w:val="num" w:pos="5040"/>
        </w:tabs>
        <w:ind w:left="5040" w:hanging="360"/>
      </w:pPr>
      <w:rPr>
        <w:rFonts w:ascii="Arial" w:hAnsi="Arial" w:hint="default"/>
      </w:rPr>
    </w:lvl>
    <w:lvl w:ilvl="7" w:tplc="90186366" w:tentative="1">
      <w:start w:val="1"/>
      <w:numFmt w:val="bullet"/>
      <w:lvlText w:val="•"/>
      <w:lvlJc w:val="left"/>
      <w:pPr>
        <w:tabs>
          <w:tab w:val="num" w:pos="5760"/>
        </w:tabs>
        <w:ind w:left="5760" w:hanging="360"/>
      </w:pPr>
      <w:rPr>
        <w:rFonts w:ascii="Arial" w:hAnsi="Arial" w:hint="default"/>
      </w:rPr>
    </w:lvl>
    <w:lvl w:ilvl="8" w:tplc="A2AC4F6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B8"/>
    <w:rsid w:val="00003271"/>
    <w:rsid w:val="000121CB"/>
    <w:rsid w:val="00071109"/>
    <w:rsid w:val="0007249B"/>
    <w:rsid w:val="000820B7"/>
    <w:rsid w:val="00087E50"/>
    <w:rsid w:val="00093FAF"/>
    <w:rsid w:val="00114FE0"/>
    <w:rsid w:val="001249B6"/>
    <w:rsid w:val="001256F9"/>
    <w:rsid w:val="00143EEF"/>
    <w:rsid w:val="0016415D"/>
    <w:rsid w:val="00196716"/>
    <w:rsid w:val="00197449"/>
    <w:rsid w:val="001D1A54"/>
    <w:rsid w:val="001F0E3E"/>
    <w:rsid w:val="002168B8"/>
    <w:rsid w:val="00217D45"/>
    <w:rsid w:val="00220A0B"/>
    <w:rsid w:val="00235A48"/>
    <w:rsid w:val="00273839"/>
    <w:rsid w:val="002767B8"/>
    <w:rsid w:val="002E6063"/>
    <w:rsid w:val="002E7182"/>
    <w:rsid w:val="00300BF7"/>
    <w:rsid w:val="00310CB4"/>
    <w:rsid w:val="003120AF"/>
    <w:rsid w:val="00361D78"/>
    <w:rsid w:val="00364883"/>
    <w:rsid w:val="00372E87"/>
    <w:rsid w:val="00377460"/>
    <w:rsid w:val="00394D0F"/>
    <w:rsid w:val="003975BC"/>
    <w:rsid w:val="003A24B8"/>
    <w:rsid w:val="003B39B4"/>
    <w:rsid w:val="003B3AD4"/>
    <w:rsid w:val="003C7BCA"/>
    <w:rsid w:val="003D1298"/>
    <w:rsid w:val="003D6622"/>
    <w:rsid w:val="00402406"/>
    <w:rsid w:val="004279F0"/>
    <w:rsid w:val="004436E3"/>
    <w:rsid w:val="00446D22"/>
    <w:rsid w:val="004532FE"/>
    <w:rsid w:val="004535EE"/>
    <w:rsid w:val="004809A7"/>
    <w:rsid w:val="004A06BC"/>
    <w:rsid w:val="004D4BF6"/>
    <w:rsid w:val="00503CAB"/>
    <w:rsid w:val="00504A67"/>
    <w:rsid w:val="00541458"/>
    <w:rsid w:val="00557151"/>
    <w:rsid w:val="00583187"/>
    <w:rsid w:val="005B2621"/>
    <w:rsid w:val="005E67BA"/>
    <w:rsid w:val="00603BF3"/>
    <w:rsid w:val="00623B49"/>
    <w:rsid w:val="00625F17"/>
    <w:rsid w:val="00636029"/>
    <w:rsid w:val="00646C09"/>
    <w:rsid w:val="006532BD"/>
    <w:rsid w:val="006744FE"/>
    <w:rsid w:val="00684F2A"/>
    <w:rsid w:val="006B3A31"/>
    <w:rsid w:val="006B5F1E"/>
    <w:rsid w:val="006E1215"/>
    <w:rsid w:val="006F1202"/>
    <w:rsid w:val="006F4DDC"/>
    <w:rsid w:val="00704EE7"/>
    <w:rsid w:val="00707B8E"/>
    <w:rsid w:val="007175D7"/>
    <w:rsid w:val="00733C05"/>
    <w:rsid w:val="00736687"/>
    <w:rsid w:val="00757165"/>
    <w:rsid w:val="0076057B"/>
    <w:rsid w:val="00760ACD"/>
    <w:rsid w:val="007B2006"/>
    <w:rsid w:val="007D5F27"/>
    <w:rsid w:val="00802F69"/>
    <w:rsid w:val="00806498"/>
    <w:rsid w:val="00813C93"/>
    <w:rsid w:val="008225B2"/>
    <w:rsid w:val="008359EA"/>
    <w:rsid w:val="008B7E4A"/>
    <w:rsid w:val="008C6DAD"/>
    <w:rsid w:val="008F007A"/>
    <w:rsid w:val="008F511B"/>
    <w:rsid w:val="008F65B0"/>
    <w:rsid w:val="00915C7E"/>
    <w:rsid w:val="0095194B"/>
    <w:rsid w:val="009553C9"/>
    <w:rsid w:val="00987110"/>
    <w:rsid w:val="009A1A88"/>
    <w:rsid w:val="009A3DFE"/>
    <w:rsid w:val="009B2C84"/>
    <w:rsid w:val="009C229C"/>
    <w:rsid w:val="00A058B9"/>
    <w:rsid w:val="00A6388A"/>
    <w:rsid w:val="00A6625B"/>
    <w:rsid w:val="00A75FBA"/>
    <w:rsid w:val="00A814C4"/>
    <w:rsid w:val="00A82726"/>
    <w:rsid w:val="00A958E5"/>
    <w:rsid w:val="00AA142A"/>
    <w:rsid w:val="00AA7D92"/>
    <w:rsid w:val="00AC0A1A"/>
    <w:rsid w:val="00AE74A2"/>
    <w:rsid w:val="00B2582C"/>
    <w:rsid w:val="00B461AA"/>
    <w:rsid w:val="00B461B8"/>
    <w:rsid w:val="00B83B15"/>
    <w:rsid w:val="00B9603C"/>
    <w:rsid w:val="00BA0864"/>
    <w:rsid w:val="00BA6913"/>
    <w:rsid w:val="00BB076F"/>
    <w:rsid w:val="00BB5588"/>
    <w:rsid w:val="00BF524E"/>
    <w:rsid w:val="00BF6E7D"/>
    <w:rsid w:val="00C166D8"/>
    <w:rsid w:val="00C25A71"/>
    <w:rsid w:val="00C3094C"/>
    <w:rsid w:val="00C46189"/>
    <w:rsid w:val="00C46B62"/>
    <w:rsid w:val="00C64D01"/>
    <w:rsid w:val="00C7358D"/>
    <w:rsid w:val="00CA1654"/>
    <w:rsid w:val="00CA17C5"/>
    <w:rsid w:val="00CE3567"/>
    <w:rsid w:val="00D26946"/>
    <w:rsid w:val="00D678E7"/>
    <w:rsid w:val="00D87D01"/>
    <w:rsid w:val="00D915F8"/>
    <w:rsid w:val="00DB2EE9"/>
    <w:rsid w:val="00DB52FC"/>
    <w:rsid w:val="00DD2FBC"/>
    <w:rsid w:val="00DF2878"/>
    <w:rsid w:val="00E24EE9"/>
    <w:rsid w:val="00E379B9"/>
    <w:rsid w:val="00E51113"/>
    <w:rsid w:val="00E625E2"/>
    <w:rsid w:val="00E64AE0"/>
    <w:rsid w:val="00E93018"/>
    <w:rsid w:val="00EC78CC"/>
    <w:rsid w:val="00EF2163"/>
    <w:rsid w:val="00F03230"/>
    <w:rsid w:val="00F20B0D"/>
    <w:rsid w:val="00F44914"/>
    <w:rsid w:val="00F44ED2"/>
    <w:rsid w:val="00F50A72"/>
    <w:rsid w:val="00F61256"/>
    <w:rsid w:val="00F67A48"/>
    <w:rsid w:val="00FA481F"/>
    <w:rsid w:val="00FB551F"/>
    <w:rsid w:val="00FB7941"/>
    <w:rsid w:val="00FC100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95E8"/>
  <w15:chartTrackingRefBased/>
  <w15:docId w15:val="{0F813FC8-5BD9-4B4B-B187-0CFA822E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9C"/>
  </w:style>
  <w:style w:type="paragraph" w:styleId="Heading1">
    <w:name w:val="heading 1"/>
    <w:basedOn w:val="Normal"/>
    <w:next w:val="Normal"/>
    <w:link w:val="Heading1Char"/>
    <w:uiPriority w:val="9"/>
    <w:qFormat/>
    <w:rsid w:val="00BA6913"/>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link w:val="Heading2Char"/>
    <w:uiPriority w:val="9"/>
    <w:qFormat/>
    <w:rsid w:val="001F0E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4D0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394D0F"/>
    <w:rPr>
      <w:sz w:val="20"/>
      <w:szCs w:val="25"/>
    </w:rPr>
  </w:style>
  <w:style w:type="character" w:styleId="FootnoteReference">
    <w:name w:val="footnote reference"/>
    <w:basedOn w:val="DefaultParagraphFont"/>
    <w:uiPriority w:val="99"/>
    <w:semiHidden/>
    <w:unhideWhenUsed/>
    <w:rsid w:val="00394D0F"/>
    <w:rPr>
      <w:vertAlign w:val="superscript"/>
    </w:rPr>
  </w:style>
  <w:style w:type="paragraph" w:styleId="EndnoteText">
    <w:name w:val="endnote text"/>
    <w:basedOn w:val="Normal"/>
    <w:link w:val="EndnoteTextChar"/>
    <w:uiPriority w:val="99"/>
    <w:semiHidden/>
    <w:unhideWhenUsed/>
    <w:rsid w:val="00EC78CC"/>
    <w:pPr>
      <w:spacing w:after="0" w:line="240" w:lineRule="auto"/>
    </w:pPr>
    <w:rPr>
      <w:sz w:val="20"/>
      <w:szCs w:val="25"/>
    </w:rPr>
  </w:style>
  <w:style w:type="character" w:customStyle="1" w:styleId="EndnoteTextChar">
    <w:name w:val="Endnote Text Char"/>
    <w:basedOn w:val="DefaultParagraphFont"/>
    <w:link w:val="EndnoteText"/>
    <w:uiPriority w:val="99"/>
    <w:semiHidden/>
    <w:rsid w:val="00EC78CC"/>
    <w:rPr>
      <w:sz w:val="20"/>
      <w:szCs w:val="25"/>
    </w:rPr>
  </w:style>
  <w:style w:type="character" w:styleId="EndnoteReference">
    <w:name w:val="endnote reference"/>
    <w:basedOn w:val="DefaultParagraphFont"/>
    <w:uiPriority w:val="99"/>
    <w:semiHidden/>
    <w:unhideWhenUsed/>
    <w:rsid w:val="00EC78CC"/>
    <w:rPr>
      <w:vertAlign w:val="superscript"/>
    </w:rPr>
  </w:style>
  <w:style w:type="paragraph" w:styleId="Header">
    <w:name w:val="header"/>
    <w:basedOn w:val="Normal"/>
    <w:link w:val="HeaderChar"/>
    <w:uiPriority w:val="99"/>
    <w:unhideWhenUsed/>
    <w:rsid w:val="00CA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654"/>
  </w:style>
  <w:style w:type="paragraph" w:styleId="Footer">
    <w:name w:val="footer"/>
    <w:basedOn w:val="Normal"/>
    <w:link w:val="FooterChar"/>
    <w:uiPriority w:val="99"/>
    <w:unhideWhenUsed/>
    <w:rsid w:val="00CA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654"/>
  </w:style>
  <w:style w:type="paragraph" w:styleId="ListParagraph">
    <w:name w:val="List Paragraph"/>
    <w:basedOn w:val="Normal"/>
    <w:uiPriority w:val="34"/>
    <w:qFormat/>
    <w:rsid w:val="00684F2A"/>
    <w:pPr>
      <w:ind w:left="720"/>
      <w:contextualSpacing/>
    </w:pPr>
  </w:style>
  <w:style w:type="character" w:styleId="Hyperlink">
    <w:name w:val="Hyperlink"/>
    <w:basedOn w:val="DefaultParagraphFont"/>
    <w:uiPriority w:val="99"/>
    <w:unhideWhenUsed/>
    <w:rsid w:val="00684F2A"/>
    <w:rPr>
      <w:color w:val="0563C1" w:themeColor="hyperlink"/>
      <w:u w:val="single"/>
    </w:rPr>
  </w:style>
  <w:style w:type="paragraph" w:styleId="NormalWeb">
    <w:name w:val="Normal (Web)"/>
    <w:basedOn w:val="Normal"/>
    <w:uiPriority w:val="99"/>
    <w:semiHidden/>
    <w:unhideWhenUsed/>
    <w:rsid w:val="00684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0E3E"/>
    <w:rPr>
      <w:rFonts w:ascii="Times New Roman" w:eastAsia="Times New Roman" w:hAnsi="Times New Roman" w:cs="Times New Roman"/>
      <w:b/>
      <w:bCs/>
      <w:sz w:val="36"/>
      <w:szCs w:val="36"/>
    </w:rPr>
  </w:style>
  <w:style w:type="paragraph" w:styleId="Caption">
    <w:name w:val="caption"/>
    <w:basedOn w:val="Normal"/>
    <w:next w:val="Normal"/>
    <w:uiPriority w:val="35"/>
    <w:unhideWhenUsed/>
    <w:qFormat/>
    <w:rsid w:val="003B3AD4"/>
    <w:pPr>
      <w:spacing w:after="200" w:line="240" w:lineRule="auto"/>
    </w:pPr>
    <w:rPr>
      <w:i/>
      <w:iCs/>
      <w:color w:val="44546A" w:themeColor="text2"/>
      <w:sz w:val="18"/>
      <w:szCs w:val="22"/>
    </w:rPr>
  </w:style>
  <w:style w:type="table" w:styleId="PlainTable2">
    <w:name w:val="Plain Table 2"/>
    <w:basedOn w:val="TableNormal"/>
    <w:uiPriority w:val="42"/>
    <w:rsid w:val="003B3A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BA6913"/>
    <w:rPr>
      <w:rFonts w:asciiTheme="majorHAnsi" w:eastAsiaTheme="majorEastAsia" w:hAnsiTheme="majorHAnsi" w:cstheme="majorBidi"/>
      <w:color w:val="2E74B5" w:themeColor="accent1" w:themeShade="BF"/>
      <w:sz w:val="32"/>
      <w:szCs w:val="40"/>
    </w:rPr>
  </w:style>
  <w:style w:type="paragraph" w:styleId="BalloonText">
    <w:name w:val="Balloon Text"/>
    <w:basedOn w:val="Normal"/>
    <w:link w:val="BalloonTextChar"/>
    <w:uiPriority w:val="99"/>
    <w:semiHidden/>
    <w:unhideWhenUsed/>
    <w:rsid w:val="00BA691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A6913"/>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2698">
      <w:bodyDiv w:val="1"/>
      <w:marLeft w:val="0"/>
      <w:marRight w:val="0"/>
      <w:marTop w:val="0"/>
      <w:marBottom w:val="0"/>
      <w:divBdr>
        <w:top w:val="none" w:sz="0" w:space="0" w:color="auto"/>
        <w:left w:val="none" w:sz="0" w:space="0" w:color="auto"/>
        <w:bottom w:val="none" w:sz="0" w:space="0" w:color="auto"/>
        <w:right w:val="none" w:sz="0" w:space="0" w:color="auto"/>
      </w:divBdr>
    </w:div>
    <w:div w:id="85926098">
      <w:bodyDiv w:val="1"/>
      <w:marLeft w:val="0"/>
      <w:marRight w:val="0"/>
      <w:marTop w:val="0"/>
      <w:marBottom w:val="0"/>
      <w:divBdr>
        <w:top w:val="none" w:sz="0" w:space="0" w:color="auto"/>
        <w:left w:val="none" w:sz="0" w:space="0" w:color="auto"/>
        <w:bottom w:val="none" w:sz="0" w:space="0" w:color="auto"/>
        <w:right w:val="none" w:sz="0" w:space="0" w:color="auto"/>
      </w:divBdr>
    </w:div>
    <w:div w:id="119619171">
      <w:bodyDiv w:val="1"/>
      <w:marLeft w:val="0"/>
      <w:marRight w:val="0"/>
      <w:marTop w:val="0"/>
      <w:marBottom w:val="0"/>
      <w:divBdr>
        <w:top w:val="none" w:sz="0" w:space="0" w:color="auto"/>
        <w:left w:val="none" w:sz="0" w:space="0" w:color="auto"/>
        <w:bottom w:val="none" w:sz="0" w:space="0" w:color="auto"/>
        <w:right w:val="none" w:sz="0" w:space="0" w:color="auto"/>
      </w:divBdr>
    </w:div>
    <w:div w:id="161043101">
      <w:bodyDiv w:val="1"/>
      <w:marLeft w:val="0"/>
      <w:marRight w:val="0"/>
      <w:marTop w:val="0"/>
      <w:marBottom w:val="0"/>
      <w:divBdr>
        <w:top w:val="none" w:sz="0" w:space="0" w:color="auto"/>
        <w:left w:val="none" w:sz="0" w:space="0" w:color="auto"/>
        <w:bottom w:val="none" w:sz="0" w:space="0" w:color="auto"/>
        <w:right w:val="none" w:sz="0" w:space="0" w:color="auto"/>
      </w:divBdr>
      <w:divsChild>
        <w:div w:id="1474907222">
          <w:marLeft w:val="0"/>
          <w:marRight w:val="0"/>
          <w:marTop w:val="0"/>
          <w:marBottom w:val="0"/>
          <w:divBdr>
            <w:top w:val="none" w:sz="0" w:space="0" w:color="auto"/>
            <w:left w:val="none" w:sz="0" w:space="0" w:color="auto"/>
            <w:bottom w:val="none" w:sz="0" w:space="0" w:color="auto"/>
            <w:right w:val="none" w:sz="0" w:space="0" w:color="auto"/>
          </w:divBdr>
        </w:div>
        <w:div w:id="538590845">
          <w:marLeft w:val="0"/>
          <w:marRight w:val="0"/>
          <w:marTop w:val="0"/>
          <w:marBottom w:val="0"/>
          <w:divBdr>
            <w:top w:val="none" w:sz="0" w:space="0" w:color="auto"/>
            <w:left w:val="none" w:sz="0" w:space="0" w:color="auto"/>
            <w:bottom w:val="none" w:sz="0" w:space="0" w:color="auto"/>
            <w:right w:val="none" w:sz="0" w:space="0" w:color="auto"/>
          </w:divBdr>
        </w:div>
        <w:div w:id="1283150196">
          <w:marLeft w:val="0"/>
          <w:marRight w:val="0"/>
          <w:marTop w:val="0"/>
          <w:marBottom w:val="0"/>
          <w:divBdr>
            <w:top w:val="none" w:sz="0" w:space="0" w:color="auto"/>
            <w:left w:val="none" w:sz="0" w:space="0" w:color="auto"/>
            <w:bottom w:val="none" w:sz="0" w:space="0" w:color="auto"/>
            <w:right w:val="none" w:sz="0" w:space="0" w:color="auto"/>
          </w:divBdr>
        </w:div>
        <w:div w:id="1986008194">
          <w:marLeft w:val="0"/>
          <w:marRight w:val="0"/>
          <w:marTop w:val="0"/>
          <w:marBottom w:val="0"/>
          <w:divBdr>
            <w:top w:val="none" w:sz="0" w:space="0" w:color="auto"/>
            <w:left w:val="none" w:sz="0" w:space="0" w:color="auto"/>
            <w:bottom w:val="none" w:sz="0" w:space="0" w:color="auto"/>
            <w:right w:val="none" w:sz="0" w:space="0" w:color="auto"/>
          </w:divBdr>
        </w:div>
        <w:div w:id="1554998669">
          <w:marLeft w:val="0"/>
          <w:marRight w:val="0"/>
          <w:marTop w:val="0"/>
          <w:marBottom w:val="0"/>
          <w:divBdr>
            <w:top w:val="none" w:sz="0" w:space="0" w:color="auto"/>
            <w:left w:val="none" w:sz="0" w:space="0" w:color="auto"/>
            <w:bottom w:val="none" w:sz="0" w:space="0" w:color="auto"/>
            <w:right w:val="none" w:sz="0" w:space="0" w:color="auto"/>
          </w:divBdr>
        </w:div>
      </w:divsChild>
    </w:div>
    <w:div w:id="286929956">
      <w:bodyDiv w:val="1"/>
      <w:marLeft w:val="0"/>
      <w:marRight w:val="0"/>
      <w:marTop w:val="0"/>
      <w:marBottom w:val="0"/>
      <w:divBdr>
        <w:top w:val="none" w:sz="0" w:space="0" w:color="auto"/>
        <w:left w:val="none" w:sz="0" w:space="0" w:color="auto"/>
        <w:bottom w:val="none" w:sz="0" w:space="0" w:color="auto"/>
        <w:right w:val="none" w:sz="0" w:space="0" w:color="auto"/>
      </w:divBdr>
      <w:divsChild>
        <w:div w:id="384185372">
          <w:marLeft w:val="0"/>
          <w:marRight w:val="0"/>
          <w:marTop w:val="0"/>
          <w:marBottom w:val="0"/>
          <w:divBdr>
            <w:top w:val="none" w:sz="0" w:space="0" w:color="auto"/>
            <w:left w:val="none" w:sz="0" w:space="0" w:color="auto"/>
            <w:bottom w:val="none" w:sz="0" w:space="0" w:color="auto"/>
            <w:right w:val="none" w:sz="0" w:space="0" w:color="auto"/>
          </w:divBdr>
        </w:div>
        <w:div w:id="906770486">
          <w:marLeft w:val="0"/>
          <w:marRight w:val="0"/>
          <w:marTop w:val="0"/>
          <w:marBottom w:val="0"/>
          <w:divBdr>
            <w:top w:val="none" w:sz="0" w:space="0" w:color="auto"/>
            <w:left w:val="none" w:sz="0" w:space="0" w:color="auto"/>
            <w:bottom w:val="none" w:sz="0" w:space="0" w:color="auto"/>
            <w:right w:val="none" w:sz="0" w:space="0" w:color="auto"/>
          </w:divBdr>
        </w:div>
        <w:div w:id="81222779">
          <w:marLeft w:val="0"/>
          <w:marRight w:val="0"/>
          <w:marTop w:val="0"/>
          <w:marBottom w:val="0"/>
          <w:divBdr>
            <w:top w:val="none" w:sz="0" w:space="0" w:color="auto"/>
            <w:left w:val="none" w:sz="0" w:space="0" w:color="auto"/>
            <w:bottom w:val="none" w:sz="0" w:space="0" w:color="auto"/>
            <w:right w:val="none" w:sz="0" w:space="0" w:color="auto"/>
          </w:divBdr>
        </w:div>
      </w:divsChild>
    </w:div>
    <w:div w:id="362512084">
      <w:bodyDiv w:val="1"/>
      <w:marLeft w:val="0"/>
      <w:marRight w:val="0"/>
      <w:marTop w:val="0"/>
      <w:marBottom w:val="0"/>
      <w:divBdr>
        <w:top w:val="none" w:sz="0" w:space="0" w:color="auto"/>
        <w:left w:val="none" w:sz="0" w:space="0" w:color="auto"/>
        <w:bottom w:val="none" w:sz="0" w:space="0" w:color="auto"/>
        <w:right w:val="none" w:sz="0" w:space="0" w:color="auto"/>
      </w:divBdr>
    </w:div>
    <w:div w:id="444465477">
      <w:bodyDiv w:val="1"/>
      <w:marLeft w:val="0"/>
      <w:marRight w:val="0"/>
      <w:marTop w:val="0"/>
      <w:marBottom w:val="0"/>
      <w:divBdr>
        <w:top w:val="none" w:sz="0" w:space="0" w:color="auto"/>
        <w:left w:val="none" w:sz="0" w:space="0" w:color="auto"/>
        <w:bottom w:val="none" w:sz="0" w:space="0" w:color="auto"/>
        <w:right w:val="none" w:sz="0" w:space="0" w:color="auto"/>
      </w:divBdr>
    </w:div>
    <w:div w:id="482115310">
      <w:bodyDiv w:val="1"/>
      <w:marLeft w:val="0"/>
      <w:marRight w:val="0"/>
      <w:marTop w:val="0"/>
      <w:marBottom w:val="0"/>
      <w:divBdr>
        <w:top w:val="none" w:sz="0" w:space="0" w:color="auto"/>
        <w:left w:val="none" w:sz="0" w:space="0" w:color="auto"/>
        <w:bottom w:val="none" w:sz="0" w:space="0" w:color="auto"/>
        <w:right w:val="none" w:sz="0" w:space="0" w:color="auto"/>
      </w:divBdr>
      <w:divsChild>
        <w:div w:id="668018448">
          <w:marLeft w:val="0"/>
          <w:marRight w:val="0"/>
          <w:marTop w:val="0"/>
          <w:marBottom w:val="0"/>
          <w:divBdr>
            <w:top w:val="none" w:sz="0" w:space="0" w:color="auto"/>
            <w:left w:val="none" w:sz="0" w:space="0" w:color="auto"/>
            <w:bottom w:val="none" w:sz="0" w:space="0" w:color="auto"/>
            <w:right w:val="none" w:sz="0" w:space="0" w:color="auto"/>
          </w:divBdr>
        </w:div>
        <w:div w:id="758453652">
          <w:marLeft w:val="0"/>
          <w:marRight w:val="0"/>
          <w:marTop w:val="0"/>
          <w:marBottom w:val="0"/>
          <w:divBdr>
            <w:top w:val="none" w:sz="0" w:space="0" w:color="auto"/>
            <w:left w:val="none" w:sz="0" w:space="0" w:color="auto"/>
            <w:bottom w:val="none" w:sz="0" w:space="0" w:color="auto"/>
            <w:right w:val="none" w:sz="0" w:space="0" w:color="auto"/>
          </w:divBdr>
        </w:div>
        <w:div w:id="1661735153">
          <w:marLeft w:val="0"/>
          <w:marRight w:val="0"/>
          <w:marTop w:val="0"/>
          <w:marBottom w:val="0"/>
          <w:divBdr>
            <w:top w:val="none" w:sz="0" w:space="0" w:color="auto"/>
            <w:left w:val="none" w:sz="0" w:space="0" w:color="auto"/>
            <w:bottom w:val="none" w:sz="0" w:space="0" w:color="auto"/>
            <w:right w:val="none" w:sz="0" w:space="0" w:color="auto"/>
          </w:divBdr>
        </w:div>
        <w:div w:id="1882667108">
          <w:marLeft w:val="0"/>
          <w:marRight w:val="0"/>
          <w:marTop w:val="0"/>
          <w:marBottom w:val="0"/>
          <w:divBdr>
            <w:top w:val="none" w:sz="0" w:space="0" w:color="auto"/>
            <w:left w:val="none" w:sz="0" w:space="0" w:color="auto"/>
            <w:bottom w:val="none" w:sz="0" w:space="0" w:color="auto"/>
            <w:right w:val="none" w:sz="0" w:space="0" w:color="auto"/>
          </w:divBdr>
        </w:div>
        <w:div w:id="1544173375">
          <w:marLeft w:val="0"/>
          <w:marRight w:val="0"/>
          <w:marTop w:val="0"/>
          <w:marBottom w:val="0"/>
          <w:divBdr>
            <w:top w:val="none" w:sz="0" w:space="0" w:color="auto"/>
            <w:left w:val="none" w:sz="0" w:space="0" w:color="auto"/>
            <w:bottom w:val="none" w:sz="0" w:space="0" w:color="auto"/>
            <w:right w:val="none" w:sz="0" w:space="0" w:color="auto"/>
          </w:divBdr>
        </w:div>
        <w:div w:id="168375306">
          <w:marLeft w:val="0"/>
          <w:marRight w:val="0"/>
          <w:marTop w:val="0"/>
          <w:marBottom w:val="0"/>
          <w:divBdr>
            <w:top w:val="none" w:sz="0" w:space="0" w:color="auto"/>
            <w:left w:val="none" w:sz="0" w:space="0" w:color="auto"/>
            <w:bottom w:val="none" w:sz="0" w:space="0" w:color="auto"/>
            <w:right w:val="none" w:sz="0" w:space="0" w:color="auto"/>
          </w:divBdr>
        </w:div>
        <w:div w:id="1843161652">
          <w:marLeft w:val="0"/>
          <w:marRight w:val="0"/>
          <w:marTop w:val="0"/>
          <w:marBottom w:val="0"/>
          <w:divBdr>
            <w:top w:val="none" w:sz="0" w:space="0" w:color="auto"/>
            <w:left w:val="none" w:sz="0" w:space="0" w:color="auto"/>
            <w:bottom w:val="none" w:sz="0" w:space="0" w:color="auto"/>
            <w:right w:val="none" w:sz="0" w:space="0" w:color="auto"/>
          </w:divBdr>
        </w:div>
        <w:div w:id="2017224562">
          <w:marLeft w:val="0"/>
          <w:marRight w:val="0"/>
          <w:marTop w:val="0"/>
          <w:marBottom w:val="0"/>
          <w:divBdr>
            <w:top w:val="none" w:sz="0" w:space="0" w:color="auto"/>
            <w:left w:val="none" w:sz="0" w:space="0" w:color="auto"/>
            <w:bottom w:val="none" w:sz="0" w:space="0" w:color="auto"/>
            <w:right w:val="none" w:sz="0" w:space="0" w:color="auto"/>
          </w:divBdr>
        </w:div>
        <w:div w:id="801845332">
          <w:marLeft w:val="0"/>
          <w:marRight w:val="0"/>
          <w:marTop w:val="0"/>
          <w:marBottom w:val="0"/>
          <w:divBdr>
            <w:top w:val="none" w:sz="0" w:space="0" w:color="auto"/>
            <w:left w:val="none" w:sz="0" w:space="0" w:color="auto"/>
            <w:bottom w:val="none" w:sz="0" w:space="0" w:color="auto"/>
            <w:right w:val="none" w:sz="0" w:space="0" w:color="auto"/>
          </w:divBdr>
        </w:div>
        <w:div w:id="253976817">
          <w:marLeft w:val="0"/>
          <w:marRight w:val="0"/>
          <w:marTop w:val="0"/>
          <w:marBottom w:val="0"/>
          <w:divBdr>
            <w:top w:val="none" w:sz="0" w:space="0" w:color="auto"/>
            <w:left w:val="none" w:sz="0" w:space="0" w:color="auto"/>
            <w:bottom w:val="none" w:sz="0" w:space="0" w:color="auto"/>
            <w:right w:val="none" w:sz="0" w:space="0" w:color="auto"/>
          </w:divBdr>
        </w:div>
        <w:div w:id="863831116">
          <w:marLeft w:val="0"/>
          <w:marRight w:val="0"/>
          <w:marTop w:val="0"/>
          <w:marBottom w:val="0"/>
          <w:divBdr>
            <w:top w:val="none" w:sz="0" w:space="0" w:color="auto"/>
            <w:left w:val="none" w:sz="0" w:space="0" w:color="auto"/>
            <w:bottom w:val="none" w:sz="0" w:space="0" w:color="auto"/>
            <w:right w:val="none" w:sz="0" w:space="0" w:color="auto"/>
          </w:divBdr>
        </w:div>
        <w:div w:id="1498839774">
          <w:marLeft w:val="0"/>
          <w:marRight w:val="0"/>
          <w:marTop w:val="0"/>
          <w:marBottom w:val="0"/>
          <w:divBdr>
            <w:top w:val="none" w:sz="0" w:space="0" w:color="auto"/>
            <w:left w:val="none" w:sz="0" w:space="0" w:color="auto"/>
            <w:bottom w:val="none" w:sz="0" w:space="0" w:color="auto"/>
            <w:right w:val="none" w:sz="0" w:space="0" w:color="auto"/>
          </w:divBdr>
        </w:div>
        <w:div w:id="1290670004">
          <w:marLeft w:val="0"/>
          <w:marRight w:val="0"/>
          <w:marTop w:val="0"/>
          <w:marBottom w:val="0"/>
          <w:divBdr>
            <w:top w:val="none" w:sz="0" w:space="0" w:color="auto"/>
            <w:left w:val="none" w:sz="0" w:space="0" w:color="auto"/>
            <w:bottom w:val="none" w:sz="0" w:space="0" w:color="auto"/>
            <w:right w:val="none" w:sz="0" w:space="0" w:color="auto"/>
          </w:divBdr>
        </w:div>
        <w:div w:id="2028755090">
          <w:marLeft w:val="0"/>
          <w:marRight w:val="0"/>
          <w:marTop w:val="0"/>
          <w:marBottom w:val="0"/>
          <w:divBdr>
            <w:top w:val="none" w:sz="0" w:space="0" w:color="auto"/>
            <w:left w:val="none" w:sz="0" w:space="0" w:color="auto"/>
            <w:bottom w:val="none" w:sz="0" w:space="0" w:color="auto"/>
            <w:right w:val="none" w:sz="0" w:space="0" w:color="auto"/>
          </w:divBdr>
        </w:div>
        <w:div w:id="1968732594">
          <w:marLeft w:val="0"/>
          <w:marRight w:val="0"/>
          <w:marTop w:val="0"/>
          <w:marBottom w:val="0"/>
          <w:divBdr>
            <w:top w:val="none" w:sz="0" w:space="0" w:color="auto"/>
            <w:left w:val="none" w:sz="0" w:space="0" w:color="auto"/>
            <w:bottom w:val="none" w:sz="0" w:space="0" w:color="auto"/>
            <w:right w:val="none" w:sz="0" w:space="0" w:color="auto"/>
          </w:divBdr>
        </w:div>
        <w:div w:id="1188064515">
          <w:marLeft w:val="0"/>
          <w:marRight w:val="0"/>
          <w:marTop w:val="0"/>
          <w:marBottom w:val="0"/>
          <w:divBdr>
            <w:top w:val="none" w:sz="0" w:space="0" w:color="auto"/>
            <w:left w:val="none" w:sz="0" w:space="0" w:color="auto"/>
            <w:bottom w:val="none" w:sz="0" w:space="0" w:color="auto"/>
            <w:right w:val="none" w:sz="0" w:space="0" w:color="auto"/>
          </w:divBdr>
        </w:div>
        <w:div w:id="578058711">
          <w:marLeft w:val="0"/>
          <w:marRight w:val="0"/>
          <w:marTop w:val="0"/>
          <w:marBottom w:val="0"/>
          <w:divBdr>
            <w:top w:val="none" w:sz="0" w:space="0" w:color="auto"/>
            <w:left w:val="none" w:sz="0" w:space="0" w:color="auto"/>
            <w:bottom w:val="none" w:sz="0" w:space="0" w:color="auto"/>
            <w:right w:val="none" w:sz="0" w:space="0" w:color="auto"/>
          </w:divBdr>
        </w:div>
        <w:div w:id="1772966980">
          <w:marLeft w:val="0"/>
          <w:marRight w:val="0"/>
          <w:marTop w:val="0"/>
          <w:marBottom w:val="0"/>
          <w:divBdr>
            <w:top w:val="none" w:sz="0" w:space="0" w:color="auto"/>
            <w:left w:val="none" w:sz="0" w:space="0" w:color="auto"/>
            <w:bottom w:val="none" w:sz="0" w:space="0" w:color="auto"/>
            <w:right w:val="none" w:sz="0" w:space="0" w:color="auto"/>
          </w:divBdr>
        </w:div>
        <w:div w:id="1467694845">
          <w:marLeft w:val="0"/>
          <w:marRight w:val="0"/>
          <w:marTop w:val="0"/>
          <w:marBottom w:val="0"/>
          <w:divBdr>
            <w:top w:val="none" w:sz="0" w:space="0" w:color="auto"/>
            <w:left w:val="none" w:sz="0" w:space="0" w:color="auto"/>
            <w:bottom w:val="none" w:sz="0" w:space="0" w:color="auto"/>
            <w:right w:val="none" w:sz="0" w:space="0" w:color="auto"/>
          </w:divBdr>
        </w:div>
        <w:div w:id="208305005">
          <w:marLeft w:val="0"/>
          <w:marRight w:val="0"/>
          <w:marTop w:val="0"/>
          <w:marBottom w:val="0"/>
          <w:divBdr>
            <w:top w:val="none" w:sz="0" w:space="0" w:color="auto"/>
            <w:left w:val="none" w:sz="0" w:space="0" w:color="auto"/>
            <w:bottom w:val="none" w:sz="0" w:space="0" w:color="auto"/>
            <w:right w:val="none" w:sz="0" w:space="0" w:color="auto"/>
          </w:divBdr>
        </w:div>
        <w:div w:id="784426390">
          <w:marLeft w:val="0"/>
          <w:marRight w:val="0"/>
          <w:marTop w:val="0"/>
          <w:marBottom w:val="0"/>
          <w:divBdr>
            <w:top w:val="none" w:sz="0" w:space="0" w:color="auto"/>
            <w:left w:val="none" w:sz="0" w:space="0" w:color="auto"/>
            <w:bottom w:val="none" w:sz="0" w:space="0" w:color="auto"/>
            <w:right w:val="none" w:sz="0" w:space="0" w:color="auto"/>
          </w:divBdr>
        </w:div>
        <w:div w:id="1502621892">
          <w:marLeft w:val="0"/>
          <w:marRight w:val="0"/>
          <w:marTop w:val="0"/>
          <w:marBottom w:val="0"/>
          <w:divBdr>
            <w:top w:val="none" w:sz="0" w:space="0" w:color="auto"/>
            <w:left w:val="none" w:sz="0" w:space="0" w:color="auto"/>
            <w:bottom w:val="none" w:sz="0" w:space="0" w:color="auto"/>
            <w:right w:val="none" w:sz="0" w:space="0" w:color="auto"/>
          </w:divBdr>
        </w:div>
        <w:div w:id="2020038086">
          <w:marLeft w:val="0"/>
          <w:marRight w:val="0"/>
          <w:marTop w:val="0"/>
          <w:marBottom w:val="0"/>
          <w:divBdr>
            <w:top w:val="none" w:sz="0" w:space="0" w:color="auto"/>
            <w:left w:val="none" w:sz="0" w:space="0" w:color="auto"/>
            <w:bottom w:val="none" w:sz="0" w:space="0" w:color="auto"/>
            <w:right w:val="none" w:sz="0" w:space="0" w:color="auto"/>
          </w:divBdr>
        </w:div>
        <w:div w:id="750928755">
          <w:marLeft w:val="0"/>
          <w:marRight w:val="0"/>
          <w:marTop w:val="0"/>
          <w:marBottom w:val="0"/>
          <w:divBdr>
            <w:top w:val="none" w:sz="0" w:space="0" w:color="auto"/>
            <w:left w:val="none" w:sz="0" w:space="0" w:color="auto"/>
            <w:bottom w:val="none" w:sz="0" w:space="0" w:color="auto"/>
            <w:right w:val="none" w:sz="0" w:space="0" w:color="auto"/>
          </w:divBdr>
        </w:div>
      </w:divsChild>
    </w:div>
    <w:div w:id="536819320">
      <w:bodyDiv w:val="1"/>
      <w:marLeft w:val="0"/>
      <w:marRight w:val="0"/>
      <w:marTop w:val="0"/>
      <w:marBottom w:val="0"/>
      <w:divBdr>
        <w:top w:val="none" w:sz="0" w:space="0" w:color="auto"/>
        <w:left w:val="none" w:sz="0" w:space="0" w:color="auto"/>
        <w:bottom w:val="none" w:sz="0" w:space="0" w:color="auto"/>
        <w:right w:val="none" w:sz="0" w:space="0" w:color="auto"/>
      </w:divBdr>
    </w:div>
    <w:div w:id="549847134">
      <w:bodyDiv w:val="1"/>
      <w:marLeft w:val="0"/>
      <w:marRight w:val="0"/>
      <w:marTop w:val="0"/>
      <w:marBottom w:val="0"/>
      <w:divBdr>
        <w:top w:val="none" w:sz="0" w:space="0" w:color="auto"/>
        <w:left w:val="none" w:sz="0" w:space="0" w:color="auto"/>
        <w:bottom w:val="none" w:sz="0" w:space="0" w:color="auto"/>
        <w:right w:val="none" w:sz="0" w:space="0" w:color="auto"/>
      </w:divBdr>
      <w:divsChild>
        <w:div w:id="1392458123">
          <w:marLeft w:val="0"/>
          <w:marRight w:val="0"/>
          <w:marTop w:val="0"/>
          <w:marBottom w:val="0"/>
          <w:divBdr>
            <w:top w:val="none" w:sz="0" w:space="0" w:color="auto"/>
            <w:left w:val="none" w:sz="0" w:space="0" w:color="auto"/>
            <w:bottom w:val="none" w:sz="0" w:space="0" w:color="auto"/>
            <w:right w:val="none" w:sz="0" w:space="0" w:color="auto"/>
          </w:divBdr>
        </w:div>
        <w:div w:id="399524934">
          <w:marLeft w:val="0"/>
          <w:marRight w:val="0"/>
          <w:marTop w:val="0"/>
          <w:marBottom w:val="0"/>
          <w:divBdr>
            <w:top w:val="none" w:sz="0" w:space="0" w:color="auto"/>
            <w:left w:val="none" w:sz="0" w:space="0" w:color="auto"/>
            <w:bottom w:val="none" w:sz="0" w:space="0" w:color="auto"/>
            <w:right w:val="none" w:sz="0" w:space="0" w:color="auto"/>
          </w:divBdr>
        </w:div>
        <w:div w:id="1233662205">
          <w:marLeft w:val="0"/>
          <w:marRight w:val="0"/>
          <w:marTop w:val="0"/>
          <w:marBottom w:val="0"/>
          <w:divBdr>
            <w:top w:val="none" w:sz="0" w:space="0" w:color="auto"/>
            <w:left w:val="none" w:sz="0" w:space="0" w:color="auto"/>
            <w:bottom w:val="none" w:sz="0" w:space="0" w:color="auto"/>
            <w:right w:val="none" w:sz="0" w:space="0" w:color="auto"/>
          </w:divBdr>
        </w:div>
        <w:div w:id="1624925151">
          <w:marLeft w:val="0"/>
          <w:marRight w:val="0"/>
          <w:marTop w:val="0"/>
          <w:marBottom w:val="0"/>
          <w:divBdr>
            <w:top w:val="none" w:sz="0" w:space="0" w:color="auto"/>
            <w:left w:val="none" w:sz="0" w:space="0" w:color="auto"/>
            <w:bottom w:val="none" w:sz="0" w:space="0" w:color="auto"/>
            <w:right w:val="none" w:sz="0" w:space="0" w:color="auto"/>
          </w:divBdr>
        </w:div>
        <w:div w:id="2026858567">
          <w:marLeft w:val="0"/>
          <w:marRight w:val="0"/>
          <w:marTop w:val="0"/>
          <w:marBottom w:val="0"/>
          <w:divBdr>
            <w:top w:val="none" w:sz="0" w:space="0" w:color="auto"/>
            <w:left w:val="none" w:sz="0" w:space="0" w:color="auto"/>
            <w:bottom w:val="none" w:sz="0" w:space="0" w:color="auto"/>
            <w:right w:val="none" w:sz="0" w:space="0" w:color="auto"/>
          </w:divBdr>
        </w:div>
        <w:div w:id="395393601">
          <w:marLeft w:val="0"/>
          <w:marRight w:val="0"/>
          <w:marTop w:val="0"/>
          <w:marBottom w:val="0"/>
          <w:divBdr>
            <w:top w:val="none" w:sz="0" w:space="0" w:color="auto"/>
            <w:left w:val="none" w:sz="0" w:space="0" w:color="auto"/>
            <w:bottom w:val="none" w:sz="0" w:space="0" w:color="auto"/>
            <w:right w:val="none" w:sz="0" w:space="0" w:color="auto"/>
          </w:divBdr>
        </w:div>
        <w:div w:id="1917084550">
          <w:marLeft w:val="0"/>
          <w:marRight w:val="0"/>
          <w:marTop w:val="0"/>
          <w:marBottom w:val="0"/>
          <w:divBdr>
            <w:top w:val="none" w:sz="0" w:space="0" w:color="auto"/>
            <w:left w:val="none" w:sz="0" w:space="0" w:color="auto"/>
            <w:bottom w:val="none" w:sz="0" w:space="0" w:color="auto"/>
            <w:right w:val="none" w:sz="0" w:space="0" w:color="auto"/>
          </w:divBdr>
        </w:div>
        <w:div w:id="982345122">
          <w:marLeft w:val="0"/>
          <w:marRight w:val="0"/>
          <w:marTop w:val="0"/>
          <w:marBottom w:val="0"/>
          <w:divBdr>
            <w:top w:val="none" w:sz="0" w:space="0" w:color="auto"/>
            <w:left w:val="none" w:sz="0" w:space="0" w:color="auto"/>
            <w:bottom w:val="none" w:sz="0" w:space="0" w:color="auto"/>
            <w:right w:val="none" w:sz="0" w:space="0" w:color="auto"/>
          </w:divBdr>
        </w:div>
      </w:divsChild>
    </w:div>
    <w:div w:id="593516102">
      <w:bodyDiv w:val="1"/>
      <w:marLeft w:val="0"/>
      <w:marRight w:val="0"/>
      <w:marTop w:val="0"/>
      <w:marBottom w:val="0"/>
      <w:divBdr>
        <w:top w:val="none" w:sz="0" w:space="0" w:color="auto"/>
        <w:left w:val="none" w:sz="0" w:space="0" w:color="auto"/>
        <w:bottom w:val="none" w:sz="0" w:space="0" w:color="auto"/>
        <w:right w:val="none" w:sz="0" w:space="0" w:color="auto"/>
      </w:divBdr>
      <w:divsChild>
        <w:div w:id="956642620">
          <w:marLeft w:val="0"/>
          <w:marRight w:val="0"/>
          <w:marTop w:val="0"/>
          <w:marBottom w:val="0"/>
          <w:divBdr>
            <w:top w:val="none" w:sz="0" w:space="0" w:color="auto"/>
            <w:left w:val="none" w:sz="0" w:space="0" w:color="auto"/>
            <w:bottom w:val="none" w:sz="0" w:space="0" w:color="auto"/>
            <w:right w:val="none" w:sz="0" w:space="0" w:color="auto"/>
          </w:divBdr>
        </w:div>
        <w:div w:id="1758399602">
          <w:marLeft w:val="0"/>
          <w:marRight w:val="0"/>
          <w:marTop w:val="0"/>
          <w:marBottom w:val="0"/>
          <w:divBdr>
            <w:top w:val="none" w:sz="0" w:space="0" w:color="auto"/>
            <w:left w:val="none" w:sz="0" w:space="0" w:color="auto"/>
            <w:bottom w:val="none" w:sz="0" w:space="0" w:color="auto"/>
            <w:right w:val="none" w:sz="0" w:space="0" w:color="auto"/>
          </w:divBdr>
        </w:div>
        <w:div w:id="1984845304">
          <w:marLeft w:val="0"/>
          <w:marRight w:val="0"/>
          <w:marTop w:val="0"/>
          <w:marBottom w:val="0"/>
          <w:divBdr>
            <w:top w:val="none" w:sz="0" w:space="0" w:color="auto"/>
            <w:left w:val="none" w:sz="0" w:space="0" w:color="auto"/>
            <w:bottom w:val="none" w:sz="0" w:space="0" w:color="auto"/>
            <w:right w:val="none" w:sz="0" w:space="0" w:color="auto"/>
          </w:divBdr>
        </w:div>
        <w:div w:id="593972736">
          <w:marLeft w:val="0"/>
          <w:marRight w:val="0"/>
          <w:marTop w:val="0"/>
          <w:marBottom w:val="0"/>
          <w:divBdr>
            <w:top w:val="none" w:sz="0" w:space="0" w:color="auto"/>
            <w:left w:val="none" w:sz="0" w:space="0" w:color="auto"/>
            <w:bottom w:val="none" w:sz="0" w:space="0" w:color="auto"/>
            <w:right w:val="none" w:sz="0" w:space="0" w:color="auto"/>
          </w:divBdr>
        </w:div>
        <w:div w:id="2023894975">
          <w:marLeft w:val="0"/>
          <w:marRight w:val="0"/>
          <w:marTop w:val="0"/>
          <w:marBottom w:val="0"/>
          <w:divBdr>
            <w:top w:val="none" w:sz="0" w:space="0" w:color="auto"/>
            <w:left w:val="none" w:sz="0" w:space="0" w:color="auto"/>
            <w:bottom w:val="none" w:sz="0" w:space="0" w:color="auto"/>
            <w:right w:val="none" w:sz="0" w:space="0" w:color="auto"/>
          </w:divBdr>
        </w:div>
        <w:div w:id="1481575291">
          <w:marLeft w:val="0"/>
          <w:marRight w:val="0"/>
          <w:marTop w:val="0"/>
          <w:marBottom w:val="0"/>
          <w:divBdr>
            <w:top w:val="none" w:sz="0" w:space="0" w:color="auto"/>
            <w:left w:val="none" w:sz="0" w:space="0" w:color="auto"/>
            <w:bottom w:val="none" w:sz="0" w:space="0" w:color="auto"/>
            <w:right w:val="none" w:sz="0" w:space="0" w:color="auto"/>
          </w:divBdr>
        </w:div>
        <w:div w:id="2068919624">
          <w:marLeft w:val="0"/>
          <w:marRight w:val="0"/>
          <w:marTop w:val="0"/>
          <w:marBottom w:val="0"/>
          <w:divBdr>
            <w:top w:val="none" w:sz="0" w:space="0" w:color="auto"/>
            <w:left w:val="none" w:sz="0" w:space="0" w:color="auto"/>
            <w:bottom w:val="none" w:sz="0" w:space="0" w:color="auto"/>
            <w:right w:val="none" w:sz="0" w:space="0" w:color="auto"/>
          </w:divBdr>
        </w:div>
      </w:divsChild>
    </w:div>
    <w:div w:id="781876229">
      <w:bodyDiv w:val="1"/>
      <w:marLeft w:val="0"/>
      <w:marRight w:val="0"/>
      <w:marTop w:val="0"/>
      <w:marBottom w:val="0"/>
      <w:divBdr>
        <w:top w:val="none" w:sz="0" w:space="0" w:color="auto"/>
        <w:left w:val="none" w:sz="0" w:space="0" w:color="auto"/>
        <w:bottom w:val="none" w:sz="0" w:space="0" w:color="auto"/>
        <w:right w:val="none" w:sz="0" w:space="0" w:color="auto"/>
      </w:divBdr>
    </w:div>
    <w:div w:id="878592058">
      <w:bodyDiv w:val="1"/>
      <w:marLeft w:val="0"/>
      <w:marRight w:val="0"/>
      <w:marTop w:val="0"/>
      <w:marBottom w:val="0"/>
      <w:divBdr>
        <w:top w:val="none" w:sz="0" w:space="0" w:color="auto"/>
        <w:left w:val="none" w:sz="0" w:space="0" w:color="auto"/>
        <w:bottom w:val="none" w:sz="0" w:space="0" w:color="auto"/>
        <w:right w:val="none" w:sz="0" w:space="0" w:color="auto"/>
      </w:divBdr>
      <w:divsChild>
        <w:div w:id="1753895419">
          <w:marLeft w:val="0"/>
          <w:marRight w:val="0"/>
          <w:marTop w:val="0"/>
          <w:marBottom w:val="0"/>
          <w:divBdr>
            <w:top w:val="none" w:sz="0" w:space="0" w:color="auto"/>
            <w:left w:val="none" w:sz="0" w:space="0" w:color="auto"/>
            <w:bottom w:val="none" w:sz="0" w:space="0" w:color="auto"/>
            <w:right w:val="none" w:sz="0" w:space="0" w:color="auto"/>
          </w:divBdr>
          <w:divsChild>
            <w:div w:id="1509249832">
              <w:marLeft w:val="0"/>
              <w:marRight w:val="0"/>
              <w:marTop w:val="0"/>
              <w:marBottom w:val="0"/>
              <w:divBdr>
                <w:top w:val="none" w:sz="0" w:space="0" w:color="auto"/>
                <w:left w:val="none" w:sz="0" w:space="0" w:color="auto"/>
                <w:bottom w:val="none" w:sz="0" w:space="0" w:color="auto"/>
                <w:right w:val="none" w:sz="0" w:space="0" w:color="auto"/>
              </w:divBdr>
            </w:div>
            <w:div w:id="1454133183">
              <w:marLeft w:val="0"/>
              <w:marRight w:val="0"/>
              <w:marTop w:val="0"/>
              <w:marBottom w:val="0"/>
              <w:divBdr>
                <w:top w:val="none" w:sz="0" w:space="0" w:color="auto"/>
                <w:left w:val="none" w:sz="0" w:space="0" w:color="auto"/>
                <w:bottom w:val="none" w:sz="0" w:space="0" w:color="auto"/>
                <w:right w:val="none" w:sz="0" w:space="0" w:color="auto"/>
              </w:divBdr>
            </w:div>
            <w:div w:id="1958481624">
              <w:marLeft w:val="0"/>
              <w:marRight w:val="0"/>
              <w:marTop w:val="0"/>
              <w:marBottom w:val="0"/>
              <w:divBdr>
                <w:top w:val="none" w:sz="0" w:space="0" w:color="auto"/>
                <w:left w:val="none" w:sz="0" w:space="0" w:color="auto"/>
                <w:bottom w:val="none" w:sz="0" w:space="0" w:color="auto"/>
                <w:right w:val="none" w:sz="0" w:space="0" w:color="auto"/>
              </w:divBdr>
            </w:div>
            <w:div w:id="168102637">
              <w:marLeft w:val="0"/>
              <w:marRight w:val="0"/>
              <w:marTop w:val="0"/>
              <w:marBottom w:val="0"/>
              <w:divBdr>
                <w:top w:val="none" w:sz="0" w:space="0" w:color="auto"/>
                <w:left w:val="none" w:sz="0" w:space="0" w:color="auto"/>
                <w:bottom w:val="none" w:sz="0" w:space="0" w:color="auto"/>
                <w:right w:val="none" w:sz="0" w:space="0" w:color="auto"/>
              </w:divBdr>
            </w:div>
            <w:div w:id="888220952">
              <w:marLeft w:val="0"/>
              <w:marRight w:val="0"/>
              <w:marTop w:val="0"/>
              <w:marBottom w:val="0"/>
              <w:divBdr>
                <w:top w:val="none" w:sz="0" w:space="0" w:color="auto"/>
                <w:left w:val="none" w:sz="0" w:space="0" w:color="auto"/>
                <w:bottom w:val="none" w:sz="0" w:space="0" w:color="auto"/>
                <w:right w:val="none" w:sz="0" w:space="0" w:color="auto"/>
              </w:divBdr>
            </w:div>
            <w:div w:id="121731598">
              <w:marLeft w:val="0"/>
              <w:marRight w:val="0"/>
              <w:marTop w:val="0"/>
              <w:marBottom w:val="0"/>
              <w:divBdr>
                <w:top w:val="none" w:sz="0" w:space="0" w:color="auto"/>
                <w:left w:val="none" w:sz="0" w:space="0" w:color="auto"/>
                <w:bottom w:val="none" w:sz="0" w:space="0" w:color="auto"/>
                <w:right w:val="none" w:sz="0" w:space="0" w:color="auto"/>
              </w:divBdr>
            </w:div>
            <w:div w:id="56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1807">
      <w:bodyDiv w:val="1"/>
      <w:marLeft w:val="0"/>
      <w:marRight w:val="0"/>
      <w:marTop w:val="0"/>
      <w:marBottom w:val="0"/>
      <w:divBdr>
        <w:top w:val="none" w:sz="0" w:space="0" w:color="auto"/>
        <w:left w:val="none" w:sz="0" w:space="0" w:color="auto"/>
        <w:bottom w:val="none" w:sz="0" w:space="0" w:color="auto"/>
        <w:right w:val="none" w:sz="0" w:space="0" w:color="auto"/>
      </w:divBdr>
    </w:div>
    <w:div w:id="1013803885">
      <w:bodyDiv w:val="1"/>
      <w:marLeft w:val="0"/>
      <w:marRight w:val="0"/>
      <w:marTop w:val="0"/>
      <w:marBottom w:val="0"/>
      <w:divBdr>
        <w:top w:val="none" w:sz="0" w:space="0" w:color="auto"/>
        <w:left w:val="none" w:sz="0" w:space="0" w:color="auto"/>
        <w:bottom w:val="none" w:sz="0" w:space="0" w:color="auto"/>
        <w:right w:val="none" w:sz="0" w:space="0" w:color="auto"/>
      </w:divBdr>
      <w:divsChild>
        <w:div w:id="57484789">
          <w:marLeft w:val="0"/>
          <w:marRight w:val="0"/>
          <w:marTop w:val="0"/>
          <w:marBottom w:val="0"/>
          <w:divBdr>
            <w:top w:val="none" w:sz="0" w:space="0" w:color="auto"/>
            <w:left w:val="none" w:sz="0" w:space="0" w:color="auto"/>
            <w:bottom w:val="none" w:sz="0" w:space="0" w:color="auto"/>
            <w:right w:val="none" w:sz="0" w:space="0" w:color="auto"/>
          </w:divBdr>
        </w:div>
        <w:div w:id="1144657331">
          <w:marLeft w:val="0"/>
          <w:marRight w:val="0"/>
          <w:marTop w:val="0"/>
          <w:marBottom w:val="0"/>
          <w:divBdr>
            <w:top w:val="none" w:sz="0" w:space="0" w:color="auto"/>
            <w:left w:val="none" w:sz="0" w:space="0" w:color="auto"/>
            <w:bottom w:val="none" w:sz="0" w:space="0" w:color="auto"/>
            <w:right w:val="none" w:sz="0" w:space="0" w:color="auto"/>
          </w:divBdr>
        </w:div>
        <w:div w:id="2058317523">
          <w:marLeft w:val="0"/>
          <w:marRight w:val="0"/>
          <w:marTop w:val="0"/>
          <w:marBottom w:val="0"/>
          <w:divBdr>
            <w:top w:val="none" w:sz="0" w:space="0" w:color="auto"/>
            <w:left w:val="none" w:sz="0" w:space="0" w:color="auto"/>
            <w:bottom w:val="none" w:sz="0" w:space="0" w:color="auto"/>
            <w:right w:val="none" w:sz="0" w:space="0" w:color="auto"/>
          </w:divBdr>
        </w:div>
        <w:div w:id="903955525">
          <w:marLeft w:val="0"/>
          <w:marRight w:val="0"/>
          <w:marTop w:val="0"/>
          <w:marBottom w:val="0"/>
          <w:divBdr>
            <w:top w:val="none" w:sz="0" w:space="0" w:color="auto"/>
            <w:left w:val="none" w:sz="0" w:space="0" w:color="auto"/>
            <w:bottom w:val="none" w:sz="0" w:space="0" w:color="auto"/>
            <w:right w:val="none" w:sz="0" w:space="0" w:color="auto"/>
          </w:divBdr>
        </w:div>
        <w:div w:id="403602472">
          <w:marLeft w:val="0"/>
          <w:marRight w:val="0"/>
          <w:marTop w:val="0"/>
          <w:marBottom w:val="0"/>
          <w:divBdr>
            <w:top w:val="none" w:sz="0" w:space="0" w:color="auto"/>
            <w:left w:val="none" w:sz="0" w:space="0" w:color="auto"/>
            <w:bottom w:val="none" w:sz="0" w:space="0" w:color="auto"/>
            <w:right w:val="none" w:sz="0" w:space="0" w:color="auto"/>
          </w:divBdr>
        </w:div>
        <w:div w:id="1016804689">
          <w:marLeft w:val="0"/>
          <w:marRight w:val="0"/>
          <w:marTop w:val="0"/>
          <w:marBottom w:val="0"/>
          <w:divBdr>
            <w:top w:val="none" w:sz="0" w:space="0" w:color="auto"/>
            <w:left w:val="none" w:sz="0" w:space="0" w:color="auto"/>
            <w:bottom w:val="none" w:sz="0" w:space="0" w:color="auto"/>
            <w:right w:val="none" w:sz="0" w:space="0" w:color="auto"/>
          </w:divBdr>
        </w:div>
        <w:div w:id="1864244344">
          <w:marLeft w:val="0"/>
          <w:marRight w:val="0"/>
          <w:marTop w:val="0"/>
          <w:marBottom w:val="0"/>
          <w:divBdr>
            <w:top w:val="none" w:sz="0" w:space="0" w:color="auto"/>
            <w:left w:val="none" w:sz="0" w:space="0" w:color="auto"/>
            <w:bottom w:val="none" w:sz="0" w:space="0" w:color="auto"/>
            <w:right w:val="none" w:sz="0" w:space="0" w:color="auto"/>
          </w:divBdr>
        </w:div>
        <w:div w:id="840245103">
          <w:marLeft w:val="0"/>
          <w:marRight w:val="0"/>
          <w:marTop w:val="0"/>
          <w:marBottom w:val="0"/>
          <w:divBdr>
            <w:top w:val="none" w:sz="0" w:space="0" w:color="auto"/>
            <w:left w:val="none" w:sz="0" w:space="0" w:color="auto"/>
            <w:bottom w:val="none" w:sz="0" w:space="0" w:color="auto"/>
            <w:right w:val="none" w:sz="0" w:space="0" w:color="auto"/>
          </w:divBdr>
        </w:div>
        <w:div w:id="1966811661">
          <w:marLeft w:val="0"/>
          <w:marRight w:val="0"/>
          <w:marTop w:val="0"/>
          <w:marBottom w:val="0"/>
          <w:divBdr>
            <w:top w:val="none" w:sz="0" w:space="0" w:color="auto"/>
            <w:left w:val="none" w:sz="0" w:space="0" w:color="auto"/>
            <w:bottom w:val="none" w:sz="0" w:space="0" w:color="auto"/>
            <w:right w:val="none" w:sz="0" w:space="0" w:color="auto"/>
          </w:divBdr>
        </w:div>
        <w:div w:id="966738624">
          <w:marLeft w:val="0"/>
          <w:marRight w:val="0"/>
          <w:marTop w:val="0"/>
          <w:marBottom w:val="0"/>
          <w:divBdr>
            <w:top w:val="none" w:sz="0" w:space="0" w:color="auto"/>
            <w:left w:val="none" w:sz="0" w:space="0" w:color="auto"/>
            <w:bottom w:val="none" w:sz="0" w:space="0" w:color="auto"/>
            <w:right w:val="none" w:sz="0" w:space="0" w:color="auto"/>
          </w:divBdr>
        </w:div>
        <w:div w:id="1420638019">
          <w:marLeft w:val="0"/>
          <w:marRight w:val="0"/>
          <w:marTop w:val="0"/>
          <w:marBottom w:val="0"/>
          <w:divBdr>
            <w:top w:val="none" w:sz="0" w:space="0" w:color="auto"/>
            <w:left w:val="none" w:sz="0" w:space="0" w:color="auto"/>
            <w:bottom w:val="none" w:sz="0" w:space="0" w:color="auto"/>
            <w:right w:val="none" w:sz="0" w:space="0" w:color="auto"/>
          </w:divBdr>
        </w:div>
        <w:div w:id="718821386">
          <w:marLeft w:val="0"/>
          <w:marRight w:val="0"/>
          <w:marTop w:val="0"/>
          <w:marBottom w:val="0"/>
          <w:divBdr>
            <w:top w:val="none" w:sz="0" w:space="0" w:color="auto"/>
            <w:left w:val="none" w:sz="0" w:space="0" w:color="auto"/>
            <w:bottom w:val="none" w:sz="0" w:space="0" w:color="auto"/>
            <w:right w:val="none" w:sz="0" w:space="0" w:color="auto"/>
          </w:divBdr>
        </w:div>
        <w:div w:id="677851127">
          <w:marLeft w:val="0"/>
          <w:marRight w:val="0"/>
          <w:marTop w:val="0"/>
          <w:marBottom w:val="0"/>
          <w:divBdr>
            <w:top w:val="none" w:sz="0" w:space="0" w:color="auto"/>
            <w:left w:val="none" w:sz="0" w:space="0" w:color="auto"/>
            <w:bottom w:val="none" w:sz="0" w:space="0" w:color="auto"/>
            <w:right w:val="none" w:sz="0" w:space="0" w:color="auto"/>
          </w:divBdr>
        </w:div>
        <w:div w:id="514615400">
          <w:marLeft w:val="0"/>
          <w:marRight w:val="0"/>
          <w:marTop w:val="0"/>
          <w:marBottom w:val="0"/>
          <w:divBdr>
            <w:top w:val="none" w:sz="0" w:space="0" w:color="auto"/>
            <w:left w:val="none" w:sz="0" w:space="0" w:color="auto"/>
            <w:bottom w:val="none" w:sz="0" w:space="0" w:color="auto"/>
            <w:right w:val="none" w:sz="0" w:space="0" w:color="auto"/>
          </w:divBdr>
        </w:div>
        <w:div w:id="10449936">
          <w:marLeft w:val="0"/>
          <w:marRight w:val="0"/>
          <w:marTop w:val="0"/>
          <w:marBottom w:val="0"/>
          <w:divBdr>
            <w:top w:val="none" w:sz="0" w:space="0" w:color="auto"/>
            <w:left w:val="none" w:sz="0" w:space="0" w:color="auto"/>
            <w:bottom w:val="none" w:sz="0" w:space="0" w:color="auto"/>
            <w:right w:val="none" w:sz="0" w:space="0" w:color="auto"/>
          </w:divBdr>
        </w:div>
        <w:div w:id="613290994">
          <w:marLeft w:val="0"/>
          <w:marRight w:val="0"/>
          <w:marTop w:val="0"/>
          <w:marBottom w:val="0"/>
          <w:divBdr>
            <w:top w:val="none" w:sz="0" w:space="0" w:color="auto"/>
            <w:left w:val="none" w:sz="0" w:space="0" w:color="auto"/>
            <w:bottom w:val="none" w:sz="0" w:space="0" w:color="auto"/>
            <w:right w:val="none" w:sz="0" w:space="0" w:color="auto"/>
          </w:divBdr>
        </w:div>
        <w:div w:id="976378661">
          <w:marLeft w:val="0"/>
          <w:marRight w:val="0"/>
          <w:marTop w:val="0"/>
          <w:marBottom w:val="0"/>
          <w:divBdr>
            <w:top w:val="none" w:sz="0" w:space="0" w:color="auto"/>
            <w:left w:val="none" w:sz="0" w:space="0" w:color="auto"/>
            <w:bottom w:val="none" w:sz="0" w:space="0" w:color="auto"/>
            <w:right w:val="none" w:sz="0" w:space="0" w:color="auto"/>
          </w:divBdr>
        </w:div>
        <w:div w:id="739986433">
          <w:marLeft w:val="0"/>
          <w:marRight w:val="0"/>
          <w:marTop w:val="0"/>
          <w:marBottom w:val="0"/>
          <w:divBdr>
            <w:top w:val="none" w:sz="0" w:space="0" w:color="auto"/>
            <w:left w:val="none" w:sz="0" w:space="0" w:color="auto"/>
            <w:bottom w:val="none" w:sz="0" w:space="0" w:color="auto"/>
            <w:right w:val="none" w:sz="0" w:space="0" w:color="auto"/>
          </w:divBdr>
        </w:div>
        <w:div w:id="1537236747">
          <w:marLeft w:val="0"/>
          <w:marRight w:val="0"/>
          <w:marTop w:val="0"/>
          <w:marBottom w:val="0"/>
          <w:divBdr>
            <w:top w:val="none" w:sz="0" w:space="0" w:color="auto"/>
            <w:left w:val="none" w:sz="0" w:space="0" w:color="auto"/>
            <w:bottom w:val="none" w:sz="0" w:space="0" w:color="auto"/>
            <w:right w:val="none" w:sz="0" w:space="0" w:color="auto"/>
          </w:divBdr>
        </w:div>
        <w:div w:id="1042049897">
          <w:marLeft w:val="0"/>
          <w:marRight w:val="0"/>
          <w:marTop w:val="0"/>
          <w:marBottom w:val="0"/>
          <w:divBdr>
            <w:top w:val="none" w:sz="0" w:space="0" w:color="auto"/>
            <w:left w:val="none" w:sz="0" w:space="0" w:color="auto"/>
            <w:bottom w:val="none" w:sz="0" w:space="0" w:color="auto"/>
            <w:right w:val="none" w:sz="0" w:space="0" w:color="auto"/>
          </w:divBdr>
        </w:div>
      </w:divsChild>
    </w:div>
    <w:div w:id="1098258870">
      <w:bodyDiv w:val="1"/>
      <w:marLeft w:val="0"/>
      <w:marRight w:val="0"/>
      <w:marTop w:val="0"/>
      <w:marBottom w:val="0"/>
      <w:divBdr>
        <w:top w:val="none" w:sz="0" w:space="0" w:color="auto"/>
        <w:left w:val="none" w:sz="0" w:space="0" w:color="auto"/>
        <w:bottom w:val="none" w:sz="0" w:space="0" w:color="auto"/>
        <w:right w:val="none" w:sz="0" w:space="0" w:color="auto"/>
      </w:divBdr>
      <w:divsChild>
        <w:div w:id="310133931">
          <w:marLeft w:val="0"/>
          <w:marRight w:val="0"/>
          <w:marTop w:val="0"/>
          <w:marBottom w:val="0"/>
          <w:divBdr>
            <w:top w:val="none" w:sz="0" w:space="0" w:color="auto"/>
            <w:left w:val="none" w:sz="0" w:space="0" w:color="auto"/>
            <w:bottom w:val="none" w:sz="0" w:space="0" w:color="auto"/>
            <w:right w:val="none" w:sz="0" w:space="0" w:color="auto"/>
          </w:divBdr>
        </w:div>
        <w:div w:id="2020279536">
          <w:marLeft w:val="0"/>
          <w:marRight w:val="0"/>
          <w:marTop w:val="0"/>
          <w:marBottom w:val="0"/>
          <w:divBdr>
            <w:top w:val="none" w:sz="0" w:space="0" w:color="auto"/>
            <w:left w:val="none" w:sz="0" w:space="0" w:color="auto"/>
            <w:bottom w:val="none" w:sz="0" w:space="0" w:color="auto"/>
            <w:right w:val="none" w:sz="0" w:space="0" w:color="auto"/>
          </w:divBdr>
        </w:div>
        <w:div w:id="2105301607">
          <w:marLeft w:val="0"/>
          <w:marRight w:val="0"/>
          <w:marTop w:val="0"/>
          <w:marBottom w:val="0"/>
          <w:divBdr>
            <w:top w:val="none" w:sz="0" w:space="0" w:color="auto"/>
            <w:left w:val="none" w:sz="0" w:space="0" w:color="auto"/>
            <w:bottom w:val="none" w:sz="0" w:space="0" w:color="auto"/>
            <w:right w:val="none" w:sz="0" w:space="0" w:color="auto"/>
          </w:divBdr>
        </w:div>
      </w:divsChild>
    </w:div>
    <w:div w:id="1146362700">
      <w:bodyDiv w:val="1"/>
      <w:marLeft w:val="0"/>
      <w:marRight w:val="0"/>
      <w:marTop w:val="0"/>
      <w:marBottom w:val="0"/>
      <w:divBdr>
        <w:top w:val="none" w:sz="0" w:space="0" w:color="auto"/>
        <w:left w:val="none" w:sz="0" w:space="0" w:color="auto"/>
        <w:bottom w:val="none" w:sz="0" w:space="0" w:color="auto"/>
        <w:right w:val="none" w:sz="0" w:space="0" w:color="auto"/>
      </w:divBdr>
      <w:divsChild>
        <w:div w:id="1068966797">
          <w:marLeft w:val="0"/>
          <w:marRight w:val="0"/>
          <w:marTop w:val="0"/>
          <w:marBottom w:val="0"/>
          <w:divBdr>
            <w:top w:val="none" w:sz="0" w:space="0" w:color="auto"/>
            <w:left w:val="none" w:sz="0" w:space="0" w:color="auto"/>
            <w:bottom w:val="none" w:sz="0" w:space="0" w:color="auto"/>
            <w:right w:val="none" w:sz="0" w:space="0" w:color="auto"/>
          </w:divBdr>
        </w:div>
        <w:div w:id="1915123579">
          <w:marLeft w:val="0"/>
          <w:marRight w:val="0"/>
          <w:marTop w:val="0"/>
          <w:marBottom w:val="0"/>
          <w:divBdr>
            <w:top w:val="none" w:sz="0" w:space="0" w:color="auto"/>
            <w:left w:val="none" w:sz="0" w:space="0" w:color="auto"/>
            <w:bottom w:val="none" w:sz="0" w:space="0" w:color="auto"/>
            <w:right w:val="none" w:sz="0" w:space="0" w:color="auto"/>
          </w:divBdr>
        </w:div>
        <w:div w:id="1341009151">
          <w:marLeft w:val="0"/>
          <w:marRight w:val="0"/>
          <w:marTop w:val="0"/>
          <w:marBottom w:val="0"/>
          <w:divBdr>
            <w:top w:val="none" w:sz="0" w:space="0" w:color="auto"/>
            <w:left w:val="none" w:sz="0" w:space="0" w:color="auto"/>
            <w:bottom w:val="none" w:sz="0" w:space="0" w:color="auto"/>
            <w:right w:val="none" w:sz="0" w:space="0" w:color="auto"/>
          </w:divBdr>
        </w:div>
        <w:div w:id="1013268512">
          <w:marLeft w:val="0"/>
          <w:marRight w:val="0"/>
          <w:marTop w:val="0"/>
          <w:marBottom w:val="0"/>
          <w:divBdr>
            <w:top w:val="none" w:sz="0" w:space="0" w:color="auto"/>
            <w:left w:val="none" w:sz="0" w:space="0" w:color="auto"/>
            <w:bottom w:val="none" w:sz="0" w:space="0" w:color="auto"/>
            <w:right w:val="none" w:sz="0" w:space="0" w:color="auto"/>
          </w:divBdr>
        </w:div>
        <w:div w:id="824129273">
          <w:marLeft w:val="0"/>
          <w:marRight w:val="0"/>
          <w:marTop w:val="0"/>
          <w:marBottom w:val="0"/>
          <w:divBdr>
            <w:top w:val="none" w:sz="0" w:space="0" w:color="auto"/>
            <w:left w:val="none" w:sz="0" w:space="0" w:color="auto"/>
            <w:bottom w:val="none" w:sz="0" w:space="0" w:color="auto"/>
            <w:right w:val="none" w:sz="0" w:space="0" w:color="auto"/>
          </w:divBdr>
        </w:div>
        <w:div w:id="353919553">
          <w:marLeft w:val="0"/>
          <w:marRight w:val="0"/>
          <w:marTop w:val="0"/>
          <w:marBottom w:val="0"/>
          <w:divBdr>
            <w:top w:val="none" w:sz="0" w:space="0" w:color="auto"/>
            <w:left w:val="none" w:sz="0" w:space="0" w:color="auto"/>
            <w:bottom w:val="none" w:sz="0" w:space="0" w:color="auto"/>
            <w:right w:val="none" w:sz="0" w:space="0" w:color="auto"/>
          </w:divBdr>
        </w:div>
        <w:div w:id="2135443419">
          <w:marLeft w:val="0"/>
          <w:marRight w:val="0"/>
          <w:marTop w:val="0"/>
          <w:marBottom w:val="0"/>
          <w:divBdr>
            <w:top w:val="none" w:sz="0" w:space="0" w:color="auto"/>
            <w:left w:val="none" w:sz="0" w:space="0" w:color="auto"/>
            <w:bottom w:val="none" w:sz="0" w:space="0" w:color="auto"/>
            <w:right w:val="none" w:sz="0" w:space="0" w:color="auto"/>
          </w:divBdr>
        </w:div>
        <w:div w:id="1035472718">
          <w:marLeft w:val="0"/>
          <w:marRight w:val="0"/>
          <w:marTop w:val="0"/>
          <w:marBottom w:val="0"/>
          <w:divBdr>
            <w:top w:val="none" w:sz="0" w:space="0" w:color="auto"/>
            <w:left w:val="none" w:sz="0" w:space="0" w:color="auto"/>
            <w:bottom w:val="none" w:sz="0" w:space="0" w:color="auto"/>
            <w:right w:val="none" w:sz="0" w:space="0" w:color="auto"/>
          </w:divBdr>
        </w:div>
        <w:div w:id="800998835">
          <w:marLeft w:val="0"/>
          <w:marRight w:val="0"/>
          <w:marTop w:val="0"/>
          <w:marBottom w:val="0"/>
          <w:divBdr>
            <w:top w:val="none" w:sz="0" w:space="0" w:color="auto"/>
            <w:left w:val="none" w:sz="0" w:space="0" w:color="auto"/>
            <w:bottom w:val="none" w:sz="0" w:space="0" w:color="auto"/>
            <w:right w:val="none" w:sz="0" w:space="0" w:color="auto"/>
          </w:divBdr>
        </w:div>
        <w:div w:id="1965578532">
          <w:marLeft w:val="0"/>
          <w:marRight w:val="0"/>
          <w:marTop w:val="0"/>
          <w:marBottom w:val="0"/>
          <w:divBdr>
            <w:top w:val="none" w:sz="0" w:space="0" w:color="auto"/>
            <w:left w:val="none" w:sz="0" w:space="0" w:color="auto"/>
            <w:bottom w:val="none" w:sz="0" w:space="0" w:color="auto"/>
            <w:right w:val="none" w:sz="0" w:space="0" w:color="auto"/>
          </w:divBdr>
        </w:div>
        <w:div w:id="1638221356">
          <w:marLeft w:val="0"/>
          <w:marRight w:val="0"/>
          <w:marTop w:val="0"/>
          <w:marBottom w:val="0"/>
          <w:divBdr>
            <w:top w:val="none" w:sz="0" w:space="0" w:color="auto"/>
            <w:left w:val="none" w:sz="0" w:space="0" w:color="auto"/>
            <w:bottom w:val="none" w:sz="0" w:space="0" w:color="auto"/>
            <w:right w:val="none" w:sz="0" w:space="0" w:color="auto"/>
          </w:divBdr>
        </w:div>
        <w:div w:id="667638667">
          <w:marLeft w:val="0"/>
          <w:marRight w:val="0"/>
          <w:marTop w:val="0"/>
          <w:marBottom w:val="0"/>
          <w:divBdr>
            <w:top w:val="none" w:sz="0" w:space="0" w:color="auto"/>
            <w:left w:val="none" w:sz="0" w:space="0" w:color="auto"/>
            <w:bottom w:val="none" w:sz="0" w:space="0" w:color="auto"/>
            <w:right w:val="none" w:sz="0" w:space="0" w:color="auto"/>
          </w:divBdr>
        </w:div>
        <w:div w:id="305623560">
          <w:marLeft w:val="0"/>
          <w:marRight w:val="0"/>
          <w:marTop w:val="0"/>
          <w:marBottom w:val="0"/>
          <w:divBdr>
            <w:top w:val="none" w:sz="0" w:space="0" w:color="auto"/>
            <w:left w:val="none" w:sz="0" w:space="0" w:color="auto"/>
            <w:bottom w:val="none" w:sz="0" w:space="0" w:color="auto"/>
            <w:right w:val="none" w:sz="0" w:space="0" w:color="auto"/>
          </w:divBdr>
        </w:div>
        <w:div w:id="971980952">
          <w:marLeft w:val="0"/>
          <w:marRight w:val="0"/>
          <w:marTop w:val="0"/>
          <w:marBottom w:val="0"/>
          <w:divBdr>
            <w:top w:val="none" w:sz="0" w:space="0" w:color="auto"/>
            <w:left w:val="none" w:sz="0" w:space="0" w:color="auto"/>
            <w:bottom w:val="none" w:sz="0" w:space="0" w:color="auto"/>
            <w:right w:val="none" w:sz="0" w:space="0" w:color="auto"/>
          </w:divBdr>
        </w:div>
        <w:div w:id="627979185">
          <w:marLeft w:val="0"/>
          <w:marRight w:val="0"/>
          <w:marTop w:val="0"/>
          <w:marBottom w:val="0"/>
          <w:divBdr>
            <w:top w:val="none" w:sz="0" w:space="0" w:color="auto"/>
            <w:left w:val="none" w:sz="0" w:space="0" w:color="auto"/>
            <w:bottom w:val="none" w:sz="0" w:space="0" w:color="auto"/>
            <w:right w:val="none" w:sz="0" w:space="0" w:color="auto"/>
          </w:divBdr>
        </w:div>
        <w:div w:id="479077445">
          <w:marLeft w:val="0"/>
          <w:marRight w:val="0"/>
          <w:marTop w:val="0"/>
          <w:marBottom w:val="0"/>
          <w:divBdr>
            <w:top w:val="none" w:sz="0" w:space="0" w:color="auto"/>
            <w:left w:val="none" w:sz="0" w:space="0" w:color="auto"/>
            <w:bottom w:val="none" w:sz="0" w:space="0" w:color="auto"/>
            <w:right w:val="none" w:sz="0" w:space="0" w:color="auto"/>
          </w:divBdr>
        </w:div>
        <w:div w:id="276645493">
          <w:marLeft w:val="0"/>
          <w:marRight w:val="0"/>
          <w:marTop w:val="0"/>
          <w:marBottom w:val="0"/>
          <w:divBdr>
            <w:top w:val="none" w:sz="0" w:space="0" w:color="auto"/>
            <w:left w:val="none" w:sz="0" w:space="0" w:color="auto"/>
            <w:bottom w:val="none" w:sz="0" w:space="0" w:color="auto"/>
            <w:right w:val="none" w:sz="0" w:space="0" w:color="auto"/>
          </w:divBdr>
        </w:div>
        <w:div w:id="636034999">
          <w:marLeft w:val="0"/>
          <w:marRight w:val="0"/>
          <w:marTop w:val="0"/>
          <w:marBottom w:val="0"/>
          <w:divBdr>
            <w:top w:val="none" w:sz="0" w:space="0" w:color="auto"/>
            <w:left w:val="none" w:sz="0" w:space="0" w:color="auto"/>
            <w:bottom w:val="none" w:sz="0" w:space="0" w:color="auto"/>
            <w:right w:val="none" w:sz="0" w:space="0" w:color="auto"/>
          </w:divBdr>
        </w:div>
        <w:div w:id="1398897841">
          <w:marLeft w:val="0"/>
          <w:marRight w:val="0"/>
          <w:marTop w:val="0"/>
          <w:marBottom w:val="0"/>
          <w:divBdr>
            <w:top w:val="none" w:sz="0" w:space="0" w:color="auto"/>
            <w:left w:val="none" w:sz="0" w:space="0" w:color="auto"/>
            <w:bottom w:val="none" w:sz="0" w:space="0" w:color="auto"/>
            <w:right w:val="none" w:sz="0" w:space="0" w:color="auto"/>
          </w:divBdr>
        </w:div>
        <w:div w:id="1009137393">
          <w:marLeft w:val="0"/>
          <w:marRight w:val="0"/>
          <w:marTop w:val="0"/>
          <w:marBottom w:val="0"/>
          <w:divBdr>
            <w:top w:val="none" w:sz="0" w:space="0" w:color="auto"/>
            <w:left w:val="none" w:sz="0" w:space="0" w:color="auto"/>
            <w:bottom w:val="none" w:sz="0" w:space="0" w:color="auto"/>
            <w:right w:val="none" w:sz="0" w:space="0" w:color="auto"/>
          </w:divBdr>
        </w:div>
        <w:div w:id="1655334551">
          <w:marLeft w:val="0"/>
          <w:marRight w:val="0"/>
          <w:marTop w:val="0"/>
          <w:marBottom w:val="0"/>
          <w:divBdr>
            <w:top w:val="none" w:sz="0" w:space="0" w:color="auto"/>
            <w:left w:val="none" w:sz="0" w:space="0" w:color="auto"/>
            <w:bottom w:val="none" w:sz="0" w:space="0" w:color="auto"/>
            <w:right w:val="none" w:sz="0" w:space="0" w:color="auto"/>
          </w:divBdr>
        </w:div>
      </w:divsChild>
    </w:div>
    <w:div w:id="1164902702">
      <w:bodyDiv w:val="1"/>
      <w:marLeft w:val="0"/>
      <w:marRight w:val="0"/>
      <w:marTop w:val="0"/>
      <w:marBottom w:val="0"/>
      <w:divBdr>
        <w:top w:val="none" w:sz="0" w:space="0" w:color="auto"/>
        <w:left w:val="none" w:sz="0" w:space="0" w:color="auto"/>
        <w:bottom w:val="none" w:sz="0" w:space="0" w:color="auto"/>
        <w:right w:val="none" w:sz="0" w:space="0" w:color="auto"/>
      </w:divBdr>
    </w:div>
    <w:div w:id="1239484116">
      <w:bodyDiv w:val="1"/>
      <w:marLeft w:val="0"/>
      <w:marRight w:val="0"/>
      <w:marTop w:val="0"/>
      <w:marBottom w:val="0"/>
      <w:divBdr>
        <w:top w:val="none" w:sz="0" w:space="0" w:color="auto"/>
        <w:left w:val="none" w:sz="0" w:space="0" w:color="auto"/>
        <w:bottom w:val="none" w:sz="0" w:space="0" w:color="auto"/>
        <w:right w:val="none" w:sz="0" w:space="0" w:color="auto"/>
      </w:divBdr>
    </w:div>
    <w:div w:id="1275406509">
      <w:bodyDiv w:val="1"/>
      <w:marLeft w:val="0"/>
      <w:marRight w:val="0"/>
      <w:marTop w:val="0"/>
      <w:marBottom w:val="0"/>
      <w:divBdr>
        <w:top w:val="none" w:sz="0" w:space="0" w:color="auto"/>
        <w:left w:val="none" w:sz="0" w:space="0" w:color="auto"/>
        <w:bottom w:val="none" w:sz="0" w:space="0" w:color="auto"/>
        <w:right w:val="none" w:sz="0" w:space="0" w:color="auto"/>
      </w:divBdr>
      <w:divsChild>
        <w:div w:id="1684093007">
          <w:marLeft w:val="0"/>
          <w:marRight w:val="0"/>
          <w:marTop w:val="0"/>
          <w:marBottom w:val="0"/>
          <w:divBdr>
            <w:top w:val="none" w:sz="0" w:space="0" w:color="auto"/>
            <w:left w:val="none" w:sz="0" w:space="0" w:color="auto"/>
            <w:bottom w:val="none" w:sz="0" w:space="0" w:color="auto"/>
            <w:right w:val="none" w:sz="0" w:space="0" w:color="auto"/>
          </w:divBdr>
        </w:div>
      </w:divsChild>
    </w:div>
    <w:div w:id="1293366359">
      <w:bodyDiv w:val="1"/>
      <w:marLeft w:val="0"/>
      <w:marRight w:val="0"/>
      <w:marTop w:val="0"/>
      <w:marBottom w:val="0"/>
      <w:divBdr>
        <w:top w:val="none" w:sz="0" w:space="0" w:color="auto"/>
        <w:left w:val="none" w:sz="0" w:space="0" w:color="auto"/>
        <w:bottom w:val="none" w:sz="0" w:space="0" w:color="auto"/>
        <w:right w:val="none" w:sz="0" w:space="0" w:color="auto"/>
      </w:divBdr>
    </w:div>
    <w:div w:id="1380665779">
      <w:bodyDiv w:val="1"/>
      <w:marLeft w:val="0"/>
      <w:marRight w:val="0"/>
      <w:marTop w:val="0"/>
      <w:marBottom w:val="0"/>
      <w:divBdr>
        <w:top w:val="none" w:sz="0" w:space="0" w:color="auto"/>
        <w:left w:val="none" w:sz="0" w:space="0" w:color="auto"/>
        <w:bottom w:val="none" w:sz="0" w:space="0" w:color="auto"/>
        <w:right w:val="none" w:sz="0" w:space="0" w:color="auto"/>
      </w:divBdr>
      <w:divsChild>
        <w:div w:id="147523148">
          <w:marLeft w:val="446"/>
          <w:marRight w:val="0"/>
          <w:marTop w:val="0"/>
          <w:marBottom w:val="0"/>
          <w:divBdr>
            <w:top w:val="none" w:sz="0" w:space="0" w:color="auto"/>
            <w:left w:val="none" w:sz="0" w:space="0" w:color="auto"/>
            <w:bottom w:val="none" w:sz="0" w:space="0" w:color="auto"/>
            <w:right w:val="none" w:sz="0" w:space="0" w:color="auto"/>
          </w:divBdr>
        </w:div>
        <w:div w:id="1429766133">
          <w:marLeft w:val="446"/>
          <w:marRight w:val="0"/>
          <w:marTop w:val="0"/>
          <w:marBottom w:val="0"/>
          <w:divBdr>
            <w:top w:val="none" w:sz="0" w:space="0" w:color="auto"/>
            <w:left w:val="none" w:sz="0" w:space="0" w:color="auto"/>
            <w:bottom w:val="none" w:sz="0" w:space="0" w:color="auto"/>
            <w:right w:val="none" w:sz="0" w:space="0" w:color="auto"/>
          </w:divBdr>
        </w:div>
        <w:div w:id="245303928">
          <w:marLeft w:val="446"/>
          <w:marRight w:val="0"/>
          <w:marTop w:val="0"/>
          <w:marBottom w:val="0"/>
          <w:divBdr>
            <w:top w:val="none" w:sz="0" w:space="0" w:color="auto"/>
            <w:left w:val="none" w:sz="0" w:space="0" w:color="auto"/>
            <w:bottom w:val="none" w:sz="0" w:space="0" w:color="auto"/>
            <w:right w:val="none" w:sz="0" w:space="0" w:color="auto"/>
          </w:divBdr>
        </w:div>
        <w:div w:id="1071585199">
          <w:marLeft w:val="446"/>
          <w:marRight w:val="0"/>
          <w:marTop w:val="0"/>
          <w:marBottom w:val="0"/>
          <w:divBdr>
            <w:top w:val="none" w:sz="0" w:space="0" w:color="auto"/>
            <w:left w:val="none" w:sz="0" w:space="0" w:color="auto"/>
            <w:bottom w:val="none" w:sz="0" w:space="0" w:color="auto"/>
            <w:right w:val="none" w:sz="0" w:space="0" w:color="auto"/>
          </w:divBdr>
        </w:div>
        <w:div w:id="489179333">
          <w:marLeft w:val="446"/>
          <w:marRight w:val="0"/>
          <w:marTop w:val="0"/>
          <w:marBottom w:val="0"/>
          <w:divBdr>
            <w:top w:val="none" w:sz="0" w:space="0" w:color="auto"/>
            <w:left w:val="none" w:sz="0" w:space="0" w:color="auto"/>
            <w:bottom w:val="none" w:sz="0" w:space="0" w:color="auto"/>
            <w:right w:val="none" w:sz="0" w:space="0" w:color="auto"/>
          </w:divBdr>
        </w:div>
        <w:div w:id="300429738">
          <w:marLeft w:val="446"/>
          <w:marRight w:val="0"/>
          <w:marTop w:val="0"/>
          <w:marBottom w:val="0"/>
          <w:divBdr>
            <w:top w:val="none" w:sz="0" w:space="0" w:color="auto"/>
            <w:left w:val="none" w:sz="0" w:space="0" w:color="auto"/>
            <w:bottom w:val="none" w:sz="0" w:space="0" w:color="auto"/>
            <w:right w:val="none" w:sz="0" w:space="0" w:color="auto"/>
          </w:divBdr>
        </w:div>
        <w:div w:id="202331347">
          <w:marLeft w:val="446"/>
          <w:marRight w:val="0"/>
          <w:marTop w:val="0"/>
          <w:marBottom w:val="0"/>
          <w:divBdr>
            <w:top w:val="none" w:sz="0" w:space="0" w:color="auto"/>
            <w:left w:val="none" w:sz="0" w:space="0" w:color="auto"/>
            <w:bottom w:val="none" w:sz="0" w:space="0" w:color="auto"/>
            <w:right w:val="none" w:sz="0" w:space="0" w:color="auto"/>
          </w:divBdr>
        </w:div>
      </w:divsChild>
    </w:div>
    <w:div w:id="1420830075">
      <w:bodyDiv w:val="1"/>
      <w:marLeft w:val="0"/>
      <w:marRight w:val="0"/>
      <w:marTop w:val="0"/>
      <w:marBottom w:val="0"/>
      <w:divBdr>
        <w:top w:val="none" w:sz="0" w:space="0" w:color="auto"/>
        <w:left w:val="none" w:sz="0" w:space="0" w:color="auto"/>
        <w:bottom w:val="none" w:sz="0" w:space="0" w:color="auto"/>
        <w:right w:val="none" w:sz="0" w:space="0" w:color="auto"/>
      </w:divBdr>
    </w:div>
    <w:div w:id="1433207397">
      <w:bodyDiv w:val="1"/>
      <w:marLeft w:val="0"/>
      <w:marRight w:val="0"/>
      <w:marTop w:val="0"/>
      <w:marBottom w:val="0"/>
      <w:divBdr>
        <w:top w:val="none" w:sz="0" w:space="0" w:color="auto"/>
        <w:left w:val="none" w:sz="0" w:space="0" w:color="auto"/>
        <w:bottom w:val="none" w:sz="0" w:space="0" w:color="auto"/>
        <w:right w:val="none" w:sz="0" w:space="0" w:color="auto"/>
      </w:divBdr>
    </w:div>
    <w:div w:id="1462723819">
      <w:bodyDiv w:val="1"/>
      <w:marLeft w:val="0"/>
      <w:marRight w:val="0"/>
      <w:marTop w:val="0"/>
      <w:marBottom w:val="0"/>
      <w:divBdr>
        <w:top w:val="none" w:sz="0" w:space="0" w:color="auto"/>
        <w:left w:val="none" w:sz="0" w:space="0" w:color="auto"/>
        <w:bottom w:val="none" w:sz="0" w:space="0" w:color="auto"/>
        <w:right w:val="none" w:sz="0" w:space="0" w:color="auto"/>
      </w:divBdr>
      <w:divsChild>
        <w:div w:id="823743299">
          <w:marLeft w:val="0"/>
          <w:marRight w:val="0"/>
          <w:marTop w:val="0"/>
          <w:marBottom w:val="0"/>
          <w:divBdr>
            <w:top w:val="none" w:sz="0" w:space="0" w:color="auto"/>
            <w:left w:val="none" w:sz="0" w:space="0" w:color="auto"/>
            <w:bottom w:val="none" w:sz="0" w:space="0" w:color="auto"/>
            <w:right w:val="none" w:sz="0" w:space="0" w:color="auto"/>
          </w:divBdr>
          <w:divsChild>
            <w:div w:id="5631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602">
      <w:bodyDiv w:val="1"/>
      <w:marLeft w:val="0"/>
      <w:marRight w:val="0"/>
      <w:marTop w:val="0"/>
      <w:marBottom w:val="0"/>
      <w:divBdr>
        <w:top w:val="none" w:sz="0" w:space="0" w:color="auto"/>
        <w:left w:val="none" w:sz="0" w:space="0" w:color="auto"/>
        <w:bottom w:val="none" w:sz="0" w:space="0" w:color="auto"/>
        <w:right w:val="none" w:sz="0" w:space="0" w:color="auto"/>
      </w:divBdr>
      <w:divsChild>
        <w:div w:id="1507676051">
          <w:marLeft w:val="0"/>
          <w:marRight w:val="0"/>
          <w:marTop w:val="0"/>
          <w:marBottom w:val="0"/>
          <w:divBdr>
            <w:top w:val="none" w:sz="0" w:space="0" w:color="auto"/>
            <w:left w:val="none" w:sz="0" w:space="0" w:color="auto"/>
            <w:bottom w:val="none" w:sz="0" w:space="0" w:color="auto"/>
            <w:right w:val="none" w:sz="0" w:space="0" w:color="auto"/>
          </w:divBdr>
        </w:div>
        <w:div w:id="1402019157">
          <w:marLeft w:val="0"/>
          <w:marRight w:val="0"/>
          <w:marTop w:val="0"/>
          <w:marBottom w:val="0"/>
          <w:divBdr>
            <w:top w:val="none" w:sz="0" w:space="0" w:color="auto"/>
            <w:left w:val="none" w:sz="0" w:space="0" w:color="auto"/>
            <w:bottom w:val="none" w:sz="0" w:space="0" w:color="auto"/>
            <w:right w:val="none" w:sz="0" w:space="0" w:color="auto"/>
          </w:divBdr>
        </w:div>
        <w:div w:id="1257178687">
          <w:marLeft w:val="0"/>
          <w:marRight w:val="0"/>
          <w:marTop w:val="0"/>
          <w:marBottom w:val="0"/>
          <w:divBdr>
            <w:top w:val="none" w:sz="0" w:space="0" w:color="auto"/>
            <w:left w:val="none" w:sz="0" w:space="0" w:color="auto"/>
            <w:bottom w:val="none" w:sz="0" w:space="0" w:color="auto"/>
            <w:right w:val="none" w:sz="0" w:space="0" w:color="auto"/>
          </w:divBdr>
        </w:div>
        <w:div w:id="670377629">
          <w:marLeft w:val="0"/>
          <w:marRight w:val="0"/>
          <w:marTop w:val="0"/>
          <w:marBottom w:val="0"/>
          <w:divBdr>
            <w:top w:val="none" w:sz="0" w:space="0" w:color="auto"/>
            <w:left w:val="none" w:sz="0" w:space="0" w:color="auto"/>
            <w:bottom w:val="none" w:sz="0" w:space="0" w:color="auto"/>
            <w:right w:val="none" w:sz="0" w:space="0" w:color="auto"/>
          </w:divBdr>
        </w:div>
        <w:div w:id="1638804078">
          <w:marLeft w:val="0"/>
          <w:marRight w:val="0"/>
          <w:marTop w:val="0"/>
          <w:marBottom w:val="0"/>
          <w:divBdr>
            <w:top w:val="none" w:sz="0" w:space="0" w:color="auto"/>
            <w:left w:val="none" w:sz="0" w:space="0" w:color="auto"/>
            <w:bottom w:val="none" w:sz="0" w:space="0" w:color="auto"/>
            <w:right w:val="none" w:sz="0" w:space="0" w:color="auto"/>
          </w:divBdr>
        </w:div>
      </w:divsChild>
    </w:div>
    <w:div w:id="1597791734">
      <w:bodyDiv w:val="1"/>
      <w:marLeft w:val="0"/>
      <w:marRight w:val="0"/>
      <w:marTop w:val="0"/>
      <w:marBottom w:val="0"/>
      <w:divBdr>
        <w:top w:val="none" w:sz="0" w:space="0" w:color="auto"/>
        <w:left w:val="none" w:sz="0" w:space="0" w:color="auto"/>
        <w:bottom w:val="none" w:sz="0" w:space="0" w:color="auto"/>
        <w:right w:val="none" w:sz="0" w:space="0" w:color="auto"/>
      </w:divBdr>
      <w:divsChild>
        <w:div w:id="1575698472">
          <w:marLeft w:val="446"/>
          <w:marRight w:val="0"/>
          <w:marTop w:val="0"/>
          <w:marBottom w:val="0"/>
          <w:divBdr>
            <w:top w:val="none" w:sz="0" w:space="0" w:color="auto"/>
            <w:left w:val="none" w:sz="0" w:space="0" w:color="auto"/>
            <w:bottom w:val="none" w:sz="0" w:space="0" w:color="auto"/>
            <w:right w:val="none" w:sz="0" w:space="0" w:color="auto"/>
          </w:divBdr>
        </w:div>
      </w:divsChild>
    </w:div>
    <w:div w:id="1701324191">
      <w:bodyDiv w:val="1"/>
      <w:marLeft w:val="0"/>
      <w:marRight w:val="0"/>
      <w:marTop w:val="0"/>
      <w:marBottom w:val="0"/>
      <w:divBdr>
        <w:top w:val="none" w:sz="0" w:space="0" w:color="auto"/>
        <w:left w:val="none" w:sz="0" w:space="0" w:color="auto"/>
        <w:bottom w:val="none" w:sz="0" w:space="0" w:color="auto"/>
        <w:right w:val="none" w:sz="0" w:space="0" w:color="auto"/>
      </w:divBdr>
    </w:div>
    <w:div w:id="1779135727">
      <w:bodyDiv w:val="1"/>
      <w:marLeft w:val="0"/>
      <w:marRight w:val="0"/>
      <w:marTop w:val="0"/>
      <w:marBottom w:val="0"/>
      <w:divBdr>
        <w:top w:val="none" w:sz="0" w:space="0" w:color="auto"/>
        <w:left w:val="none" w:sz="0" w:space="0" w:color="auto"/>
        <w:bottom w:val="none" w:sz="0" w:space="0" w:color="auto"/>
        <w:right w:val="none" w:sz="0" w:space="0" w:color="auto"/>
      </w:divBdr>
      <w:divsChild>
        <w:div w:id="1982272055">
          <w:marLeft w:val="0"/>
          <w:marRight w:val="0"/>
          <w:marTop w:val="0"/>
          <w:marBottom w:val="0"/>
          <w:divBdr>
            <w:top w:val="none" w:sz="0" w:space="0" w:color="auto"/>
            <w:left w:val="none" w:sz="0" w:space="0" w:color="auto"/>
            <w:bottom w:val="none" w:sz="0" w:space="0" w:color="auto"/>
            <w:right w:val="none" w:sz="0" w:space="0" w:color="auto"/>
          </w:divBdr>
        </w:div>
        <w:div w:id="1228609192">
          <w:marLeft w:val="0"/>
          <w:marRight w:val="0"/>
          <w:marTop w:val="0"/>
          <w:marBottom w:val="0"/>
          <w:divBdr>
            <w:top w:val="none" w:sz="0" w:space="0" w:color="auto"/>
            <w:left w:val="none" w:sz="0" w:space="0" w:color="auto"/>
            <w:bottom w:val="none" w:sz="0" w:space="0" w:color="auto"/>
            <w:right w:val="none" w:sz="0" w:space="0" w:color="auto"/>
          </w:divBdr>
        </w:div>
        <w:div w:id="795756864">
          <w:marLeft w:val="0"/>
          <w:marRight w:val="0"/>
          <w:marTop w:val="0"/>
          <w:marBottom w:val="0"/>
          <w:divBdr>
            <w:top w:val="none" w:sz="0" w:space="0" w:color="auto"/>
            <w:left w:val="none" w:sz="0" w:space="0" w:color="auto"/>
            <w:bottom w:val="none" w:sz="0" w:space="0" w:color="auto"/>
            <w:right w:val="none" w:sz="0" w:space="0" w:color="auto"/>
          </w:divBdr>
        </w:div>
        <w:div w:id="930509516">
          <w:marLeft w:val="0"/>
          <w:marRight w:val="0"/>
          <w:marTop w:val="0"/>
          <w:marBottom w:val="0"/>
          <w:divBdr>
            <w:top w:val="none" w:sz="0" w:space="0" w:color="auto"/>
            <w:left w:val="none" w:sz="0" w:space="0" w:color="auto"/>
            <w:bottom w:val="none" w:sz="0" w:space="0" w:color="auto"/>
            <w:right w:val="none" w:sz="0" w:space="0" w:color="auto"/>
          </w:divBdr>
        </w:div>
        <w:div w:id="570652880">
          <w:marLeft w:val="0"/>
          <w:marRight w:val="0"/>
          <w:marTop w:val="0"/>
          <w:marBottom w:val="0"/>
          <w:divBdr>
            <w:top w:val="none" w:sz="0" w:space="0" w:color="auto"/>
            <w:left w:val="none" w:sz="0" w:space="0" w:color="auto"/>
            <w:bottom w:val="none" w:sz="0" w:space="0" w:color="auto"/>
            <w:right w:val="none" w:sz="0" w:space="0" w:color="auto"/>
          </w:divBdr>
        </w:div>
      </w:divsChild>
    </w:div>
    <w:div w:id="1863199907">
      <w:bodyDiv w:val="1"/>
      <w:marLeft w:val="0"/>
      <w:marRight w:val="0"/>
      <w:marTop w:val="0"/>
      <w:marBottom w:val="0"/>
      <w:divBdr>
        <w:top w:val="none" w:sz="0" w:space="0" w:color="auto"/>
        <w:left w:val="none" w:sz="0" w:space="0" w:color="auto"/>
        <w:bottom w:val="none" w:sz="0" w:space="0" w:color="auto"/>
        <w:right w:val="none" w:sz="0" w:space="0" w:color="auto"/>
      </w:divBdr>
      <w:divsChild>
        <w:div w:id="1022441649">
          <w:marLeft w:val="0"/>
          <w:marRight w:val="0"/>
          <w:marTop w:val="0"/>
          <w:marBottom w:val="0"/>
          <w:divBdr>
            <w:top w:val="none" w:sz="0" w:space="0" w:color="auto"/>
            <w:left w:val="none" w:sz="0" w:space="0" w:color="auto"/>
            <w:bottom w:val="none" w:sz="0" w:space="0" w:color="auto"/>
            <w:right w:val="none" w:sz="0" w:space="0" w:color="auto"/>
          </w:divBdr>
        </w:div>
        <w:div w:id="1698501016">
          <w:marLeft w:val="0"/>
          <w:marRight w:val="0"/>
          <w:marTop w:val="0"/>
          <w:marBottom w:val="0"/>
          <w:divBdr>
            <w:top w:val="none" w:sz="0" w:space="0" w:color="auto"/>
            <w:left w:val="none" w:sz="0" w:space="0" w:color="auto"/>
            <w:bottom w:val="none" w:sz="0" w:space="0" w:color="auto"/>
            <w:right w:val="none" w:sz="0" w:space="0" w:color="auto"/>
          </w:divBdr>
        </w:div>
        <w:div w:id="2008363497">
          <w:marLeft w:val="0"/>
          <w:marRight w:val="0"/>
          <w:marTop w:val="0"/>
          <w:marBottom w:val="0"/>
          <w:divBdr>
            <w:top w:val="none" w:sz="0" w:space="0" w:color="auto"/>
            <w:left w:val="none" w:sz="0" w:space="0" w:color="auto"/>
            <w:bottom w:val="none" w:sz="0" w:space="0" w:color="auto"/>
            <w:right w:val="none" w:sz="0" w:space="0" w:color="auto"/>
          </w:divBdr>
        </w:div>
        <w:div w:id="1379277119">
          <w:marLeft w:val="0"/>
          <w:marRight w:val="0"/>
          <w:marTop w:val="0"/>
          <w:marBottom w:val="0"/>
          <w:divBdr>
            <w:top w:val="none" w:sz="0" w:space="0" w:color="auto"/>
            <w:left w:val="none" w:sz="0" w:space="0" w:color="auto"/>
            <w:bottom w:val="none" w:sz="0" w:space="0" w:color="auto"/>
            <w:right w:val="none" w:sz="0" w:space="0" w:color="auto"/>
          </w:divBdr>
        </w:div>
        <w:div w:id="456412287">
          <w:marLeft w:val="0"/>
          <w:marRight w:val="0"/>
          <w:marTop w:val="0"/>
          <w:marBottom w:val="0"/>
          <w:divBdr>
            <w:top w:val="none" w:sz="0" w:space="0" w:color="auto"/>
            <w:left w:val="none" w:sz="0" w:space="0" w:color="auto"/>
            <w:bottom w:val="none" w:sz="0" w:space="0" w:color="auto"/>
            <w:right w:val="none" w:sz="0" w:space="0" w:color="auto"/>
          </w:divBdr>
        </w:div>
        <w:div w:id="1423180113">
          <w:marLeft w:val="0"/>
          <w:marRight w:val="0"/>
          <w:marTop w:val="0"/>
          <w:marBottom w:val="0"/>
          <w:divBdr>
            <w:top w:val="none" w:sz="0" w:space="0" w:color="auto"/>
            <w:left w:val="none" w:sz="0" w:space="0" w:color="auto"/>
            <w:bottom w:val="none" w:sz="0" w:space="0" w:color="auto"/>
            <w:right w:val="none" w:sz="0" w:space="0" w:color="auto"/>
          </w:divBdr>
        </w:div>
        <w:div w:id="2146922670">
          <w:marLeft w:val="0"/>
          <w:marRight w:val="0"/>
          <w:marTop w:val="0"/>
          <w:marBottom w:val="0"/>
          <w:divBdr>
            <w:top w:val="none" w:sz="0" w:space="0" w:color="auto"/>
            <w:left w:val="none" w:sz="0" w:space="0" w:color="auto"/>
            <w:bottom w:val="none" w:sz="0" w:space="0" w:color="auto"/>
            <w:right w:val="none" w:sz="0" w:space="0" w:color="auto"/>
          </w:divBdr>
        </w:div>
      </w:divsChild>
    </w:div>
    <w:div w:id="1906842983">
      <w:bodyDiv w:val="1"/>
      <w:marLeft w:val="0"/>
      <w:marRight w:val="0"/>
      <w:marTop w:val="0"/>
      <w:marBottom w:val="0"/>
      <w:divBdr>
        <w:top w:val="none" w:sz="0" w:space="0" w:color="auto"/>
        <w:left w:val="none" w:sz="0" w:space="0" w:color="auto"/>
        <w:bottom w:val="none" w:sz="0" w:space="0" w:color="auto"/>
        <w:right w:val="none" w:sz="0" w:space="0" w:color="auto"/>
      </w:divBdr>
    </w:div>
    <w:div w:id="1932860234">
      <w:bodyDiv w:val="1"/>
      <w:marLeft w:val="0"/>
      <w:marRight w:val="0"/>
      <w:marTop w:val="0"/>
      <w:marBottom w:val="0"/>
      <w:divBdr>
        <w:top w:val="none" w:sz="0" w:space="0" w:color="auto"/>
        <w:left w:val="none" w:sz="0" w:space="0" w:color="auto"/>
        <w:bottom w:val="none" w:sz="0" w:space="0" w:color="auto"/>
        <w:right w:val="none" w:sz="0" w:space="0" w:color="auto"/>
      </w:divBdr>
      <w:divsChild>
        <w:div w:id="1153524923">
          <w:marLeft w:val="0"/>
          <w:marRight w:val="0"/>
          <w:marTop w:val="0"/>
          <w:marBottom w:val="0"/>
          <w:divBdr>
            <w:top w:val="none" w:sz="0" w:space="0" w:color="auto"/>
            <w:left w:val="none" w:sz="0" w:space="0" w:color="auto"/>
            <w:bottom w:val="none" w:sz="0" w:space="0" w:color="auto"/>
            <w:right w:val="none" w:sz="0" w:space="0" w:color="auto"/>
          </w:divBdr>
        </w:div>
      </w:divsChild>
    </w:div>
    <w:div w:id="1951206310">
      <w:bodyDiv w:val="1"/>
      <w:marLeft w:val="0"/>
      <w:marRight w:val="0"/>
      <w:marTop w:val="0"/>
      <w:marBottom w:val="0"/>
      <w:divBdr>
        <w:top w:val="none" w:sz="0" w:space="0" w:color="auto"/>
        <w:left w:val="none" w:sz="0" w:space="0" w:color="auto"/>
        <w:bottom w:val="none" w:sz="0" w:space="0" w:color="auto"/>
        <w:right w:val="none" w:sz="0" w:space="0" w:color="auto"/>
      </w:divBdr>
      <w:divsChild>
        <w:div w:id="561601155">
          <w:marLeft w:val="0"/>
          <w:marRight w:val="0"/>
          <w:marTop w:val="0"/>
          <w:marBottom w:val="0"/>
          <w:divBdr>
            <w:top w:val="none" w:sz="0" w:space="0" w:color="auto"/>
            <w:left w:val="none" w:sz="0" w:space="0" w:color="auto"/>
            <w:bottom w:val="none" w:sz="0" w:space="0" w:color="auto"/>
            <w:right w:val="none" w:sz="0" w:space="0" w:color="auto"/>
          </w:divBdr>
        </w:div>
        <w:div w:id="2086762429">
          <w:marLeft w:val="0"/>
          <w:marRight w:val="0"/>
          <w:marTop w:val="0"/>
          <w:marBottom w:val="0"/>
          <w:divBdr>
            <w:top w:val="none" w:sz="0" w:space="0" w:color="auto"/>
            <w:left w:val="none" w:sz="0" w:space="0" w:color="auto"/>
            <w:bottom w:val="none" w:sz="0" w:space="0" w:color="auto"/>
            <w:right w:val="none" w:sz="0" w:space="0" w:color="auto"/>
          </w:divBdr>
        </w:div>
        <w:div w:id="729812052">
          <w:marLeft w:val="0"/>
          <w:marRight w:val="0"/>
          <w:marTop w:val="0"/>
          <w:marBottom w:val="0"/>
          <w:divBdr>
            <w:top w:val="none" w:sz="0" w:space="0" w:color="auto"/>
            <w:left w:val="none" w:sz="0" w:space="0" w:color="auto"/>
            <w:bottom w:val="none" w:sz="0" w:space="0" w:color="auto"/>
            <w:right w:val="none" w:sz="0" w:space="0" w:color="auto"/>
          </w:divBdr>
        </w:div>
        <w:div w:id="1823429089">
          <w:marLeft w:val="0"/>
          <w:marRight w:val="0"/>
          <w:marTop w:val="0"/>
          <w:marBottom w:val="0"/>
          <w:divBdr>
            <w:top w:val="none" w:sz="0" w:space="0" w:color="auto"/>
            <w:left w:val="none" w:sz="0" w:space="0" w:color="auto"/>
            <w:bottom w:val="none" w:sz="0" w:space="0" w:color="auto"/>
            <w:right w:val="none" w:sz="0" w:space="0" w:color="auto"/>
          </w:divBdr>
        </w:div>
        <w:div w:id="896821115">
          <w:marLeft w:val="0"/>
          <w:marRight w:val="0"/>
          <w:marTop w:val="0"/>
          <w:marBottom w:val="0"/>
          <w:divBdr>
            <w:top w:val="none" w:sz="0" w:space="0" w:color="auto"/>
            <w:left w:val="none" w:sz="0" w:space="0" w:color="auto"/>
            <w:bottom w:val="none" w:sz="0" w:space="0" w:color="auto"/>
            <w:right w:val="none" w:sz="0" w:space="0" w:color="auto"/>
          </w:divBdr>
        </w:div>
      </w:divsChild>
    </w:div>
    <w:div w:id="1977250238">
      <w:bodyDiv w:val="1"/>
      <w:marLeft w:val="0"/>
      <w:marRight w:val="0"/>
      <w:marTop w:val="0"/>
      <w:marBottom w:val="0"/>
      <w:divBdr>
        <w:top w:val="none" w:sz="0" w:space="0" w:color="auto"/>
        <w:left w:val="none" w:sz="0" w:space="0" w:color="auto"/>
        <w:bottom w:val="none" w:sz="0" w:space="0" w:color="auto"/>
        <w:right w:val="none" w:sz="0" w:space="0" w:color="auto"/>
      </w:divBdr>
    </w:div>
    <w:div w:id="20100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Newman%20MF%5BAuthor%5D&amp;cauthor=true&amp;cauthor_uid=11172175" TargetMode="External"/><Relationship Id="rId13" Type="http://schemas.openxmlformats.org/officeDocument/2006/relationships/hyperlink" Target="https://www.ncbi.nlm.nih.gov/pubmed/?term=Jones%20RH%5BAuthor%5D&amp;cauthor=true&amp;cauthor_uid=111721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Grocott%20H%5BAuthor%5D&amp;cauthor=true&amp;cauthor_uid=111721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Gaver%20V%5BAuthor%5D&amp;cauthor=true&amp;cauthor_uid=111721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cbi.nlm.nih.gov/pubmed/?term=Phillips-Bute%20B%5BAuthor%5D&amp;cauthor=true&amp;cauthor_uid=11172175" TargetMode="External"/><Relationship Id="rId4" Type="http://schemas.openxmlformats.org/officeDocument/2006/relationships/settings" Target="settings.xml"/><Relationship Id="rId9" Type="http://schemas.openxmlformats.org/officeDocument/2006/relationships/hyperlink" Target="https://www.ncbi.nlm.nih.gov/pubmed/?term=Kirchner%20JL%5BAuthor%5D&amp;cauthor=true&amp;cauthor_uid=11172175" TargetMode="External"/><Relationship Id="rId14" Type="http://schemas.openxmlformats.org/officeDocument/2006/relationships/hyperlink" Target="https://www.ncbi.nlm.nih.gov/pubmed/11172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4AA4-9F3C-47DF-84B0-EB72600C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14606</TotalTime>
  <Pages>13</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c:creator>
  <cp:keywords/>
  <dc:description/>
  <cp:lastModifiedBy>TuiX1</cp:lastModifiedBy>
  <cp:revision>80</cp:revision>
  <cp:lastPrinted>2018-05-15T12:20:00Z</cp:lastPrinted>
  <dcterms:created xsi:type="dcterms:W3CDTF">2017-11-25T09:45:00Z</dcterms:created>
  <dcterms:modified xsi:type="dcterms:W3CDTF">2018-05-16T07:34:00Z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83f69263-499d-3eeb-8170-f7307213faeb</vt:lpwstr>
  </property>
</Properties>
</file>