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34"/>
        <w:gridCol w:w="2125"/>
        <w:gridCol w:w="2214"/>
        <w:gridCol w:w="2065"/>
        <w:gridCol w:w="2387"/>
      </w:tblGrid>
      <w:tr w:rsidR="00FA3D9E" w:rsidRPr="00C70CF8" w:rsidTr="00257A8A">
        <w:trPr>
          <w:jc w:val="center"/>
        </w:trPr>
        <w:tc>
          <w:tcPr>
            <w:tcW w:w="1134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FA3D9E" w:rsidRPr="00C70CF8" w:rsidRDefault="00FA3D9E" w:rsidP="0001202C">
            <w:pPr>
              <w:jc w:val="right"/>
              <w:rPr>
                <w:rFonts w:ascii="TH SarabunPSK" w:hAnsi="TH SarabunPSK" w:cs="TH SarabunPSK"/>
                <w:b/>
                <w:bCs/>
                <w:noProof/>
                <w:sz w:val="44"/>
                <w:szCs w:val="44"/>
              </w:rPr>
            </w:pPr>
            <w:r w:rsidRPr="00C70CF8">
              <w:rPr>
                <w:rFonts w:ascii="TH SarabunPSK" w:hAnsi="TH SarabunPSK" w:cs="TH SarabunPSK"/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-24370</wp:posOffset>
                  </wp:positionH>
                  <wp:positionV relativeFrom="paragraph">
                    <wp:posOffset>15456</wp:posOffset>
                  </wp:positionV>
                  <wp:extent cx="836763" cy="862641"/>
                  <wp:effectExtent l="19050" t="0" r="1437" b="0"/>
                  <wp:wrapNone/>
                  <wp:docPr id="3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763" cy="862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9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A3D9E" w:rsidRPr="00570D0E" w:rsidRDefault="00FA3D9E" w:rsidP="0001202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70D0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แนวทางปฏิบัติ</w:t>
            </w:r>
            <w:r w:rsidRPr="00570D0E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High Alert Drug</w:t>
            </w:r>
          </w:p>
          <w:p w:rsidR="00FA3D9E" w:rsidRPr="00570D0E" w:rsidRDefault="00FA3D9E" w:rsidP="0001202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70D0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กลุ่มงานเภสัชกรรม</w:t>
            </w:r>
          </w:p>
          <w:p w:rsidR="00FA3D9E" w:rsidRPr="00C70CF8" w:rsidRDefault="00FA3D9E" w:rsidP="000120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D0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สถาบันโรคทรวงอก</w:t>
            </w:r>
          </w:p>
        </w:tc>
        <w:tc>
          <w:tcPr>
            <w:tcW w:w="2065" w:type="dxa"/>
            <w:shd w:val="clear" w:color="auto" w:fill="FABF8F" w:themeFill="accent6" w:themeFillTint="99"/>
          </w:tcPr>
          <w:p w:rsidR="00FA3D9E" w:rsidRPr="00C70CF8" w:rsidRDefault="00FA3D9E" w:rsidP="000120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Generic Name</w:t>
            </w:r>
          </w:p>
        </w:tc>
        <w:tc>
          <w:tcPr>
            <w:tcW w:w="2387" w:type="dxa"/>
            <w:shd w:val="clear" w:color="auto" w:fill="FABF8F" w:themeFill="accent6" w:themeFillTint="99"/>
            <w:vAlign w:val="center"/>
          </w:tcPr>
          <w:p w:rsidR="00FA3D9E" w:rsidRPr="00C70CF8" w:rsidRDefault="00407546" w:rsidP="004075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Fentanyl</w:t>
            </w:r>
            <w:r w:rsidR="00EE16F8" w:rsidRPr="006577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citrate injection</w:t>
            </w:r>
          </w:p>
        </w:tc>
      </w:tr>
      <w:tr w:rsidR="00FA3D9E" w:rsidRPr="00C70CF8" w:rsidTr="00257A8A">
        <w:trPr>
          <w:jc w:val="center"/>
        </w:trPr>
        <w:tc>
          <w:tcPr>
            <w:tcW w:w="1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FA3D9E" w:rsidRPr="00C70CF8" w:rsidRDefault="00FA3D9E" w:rsidP="000120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39" w:type="dxa"/>
            <w:gridSpan w:val="2"/>
            <w:vMerge/>
            <w:tcBorders>
              <w:left w:val="nil"/>
            </w:tcBorders>
            <w:shd w:val="clear" w:color="auto" w:fill="auto"/>
          </w:tcPr>
          <w:p w:rsidR="00FA3D9E" w:rsidRPr="00C70CF8" w:rsidRDefault="00FA3D9E" w:rsidP="000120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5" w:type="dxa"/>
            <w:shd w:val="clear" w:color="auto" w:fill="FABF8F" w:themeFill="accent6" w:themeFillTint="99"/>
          </w:tcPr>
          <w:p w:rsidR="00FA3D9E" w:rsidRPr="00C70CF8" w:rsidRDefault="00FA3D9E" w:rsidP="000120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Trade Name</w:t>
            </w:r>
          </w:p>
        </w:tc>
        <w:tc>
          <w:tcPr>
            <w:tcW w:w="2387" w:type="dxa"/>
            <w:shd w:val="clear" w:color="auto" w:fill="FABF8F" w:themeFill="accent6" w:themeFillTint="99"/>
            <w:vAlign w:val="center"/>
          </w:tcPr>
          <w:p w:rsidR="00EE16F8" w:rsidRDefault="00407546" w:rsidP="00EE16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Fentanyl</w:t>
            </w: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-Hameln</w:t>
            </w:r>
            <w:r w:rsidR="00EE16F8" w:rsidRPr="0065774A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injection </w:t>
            </w:r>
          </w:p>
          <w:p w:rsidR="000218C3" w:rsidRDefault="000218C3" w:rsidP="00EE16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  <w:p w:rsidR="00FA3D9E" w:rsidRPr="00C70CF8" w:rsidRDefault="00FA3D9E" w:rsidP="00EE16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3D9E" w:rsidRPr="00C70CF8" w:rsidTr="00257A8A">
        <w:trPr>
          <w:trHeight w:val="480"/>
          <w:jc w:val="center"/>
        </w:trPr>
        <w:tc>
          <w:tcPr>
            <w:tcW w:w="1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FA3D9E" w:rsidRPr="00C70CF8" w:rsidRDefault="00FA3D9E" w:rsidP="000120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39" w:type="dxa"/>
            <w:gridSpan w:val="2"/>
            <w:vMerge/>
            <w:tcBorders>
              <w:left w:val="nil"/>
            </w:tcBorders>
            <w:shd w:val="clear" w:color="auto" w:fill="auto"/>
          </w:tcPr>
          <w:p w:rsidR="00FA3D9E" w:rsidRPr="00C70CF8" w:rsidRDefault="00FA3D9E" w:rsidP="000120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5" w:type="dxa"/>
            <w:shd w:val="clear" w:color="auto" w:fill="FABF8F" w:themeFill="accent6" w:themeFillTint="99"/>
            <w:vAlign w:val="center"/>
          </w:tcPr>
          <w:p w:rsidR="00FA3D9E" w:rsidRPr="00C70CF8" w:rsidRDefault="00FA3D9E" w:rsidP="000120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Category</w:t>
            </w:r>
          </w:p>
        </w:tc>
        <w:tc>
          <w:tcPr>
            <w:tcW w:w="2387" w:type="dxa"/>
            <w:shd w:val="clear" w:color="auto" w:fill="FABF8F" w:themeFill="accent6" w:themeFillTint="99"/>
            <w:vAlign w:val="center"/>
          </w:tcPr>
          <w:p w:rsidR="00FA3D9E" w:rsidRPr="00C70CF8" w:rsidRDefault="00EE16F8" w:rsidP="000120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Analgesic</w:t>
            </w:r>
          </w:p>
        </w:tc>
      </w:tr>
      <w:tr w:rsidR="00FA3D9E" w:rsidRPr="00C70CF8" w:rsidTr="0077360C">
        <w:trPr>
          <w:jc w:val="center"/>
        </w:trPr>
        <w:tc>
          <w:tcPr>
            <w:tcW w:w="3259" w:type="dxa"/>
            <w:gridSpan w:val="2"/>
            <w:shd w:val="clear" w:color="auto" w:fill="F79646" w:themeFill="accent6"/>
          </w:tcPr>
          <w:p w:rsidR="00FA3D9E" w:rsidRPr="009D00B0" w:rsidRDefault="00FA3D9E" w:rsidP="0001202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D00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ข้อบ่งใช้</w:t>
            </w:r>
          </w:p>
        </w:tc>
        <w:tc>
          <w:tcPr>
            <w:tcW w:w="6666" w:type="dxa"/>
            <w:gridSpan w:val="3"/>
            <w:shd w:val="clear" w:color="auto" w:fill="F79646" w:themeFill="accent6"/>
          </w:tcPr>
          <w:p w:rsidR="00FA3D9E" w:rsidRPr="009D00B0" w:rsidRDefault="00FA3D9E" w:rsidP="000120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00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ขนาดและวิธีการบริหารยา</w:t>
            </w:r>
          </w:p>
        </w:tc>
      </w:tr>
      <w:tr w:rsidR="00FA3D9E" w:rsidRPr="00C70CF8" w:rsidTr="0077360C">
        <w:trPr>
          <w:jc w:val="center"/>
        </w:trPr>
        <w:tc>
          <w:tcPr>
            <w:tcW w:w="3259" w:type="dxa"/>
            <w:gridSpan w:val="2"/>
            <w:shd w:val="clear" w:color="auto" w:fill="FFFFFF" w:themeFill="background1"/>
          </w:tcPr>
          <w:p w:rsidR="00EE16F8" w:rsidRPr="006A671A" w:rsidRDefault="00407546" w:rsidP="00570D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Fentanyl citrate</w:t>
            </w:r>
            <w:r w:rsidR="00EE16F8" w:rsidRPr="006A671A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injection </w:t>
            </w:r>
          </w:p>
          <w:p w:rsidR="00EE6537" w:rsidRDefault="00EE6537" w:rsidP="002C0632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 w:hint="cs"/>
                <w:sz w:val="28"/>
              </w:rPr>
            </w:pPr>
            <w:r w:rsidRPr="00EE6537">
              <w:rPr>
                <w:rFonts w:ascii="TH SarabunPSK" w:hAnsi="TH SarabunPSK" w:cs="TH SarabunPSK"/>
                <w:sz w:val="28"/>
                <w:cs/>
              </w:rPr>
              <w:t>ใช้ระงับปวดปานกลางถึงรุนแรงเนื่องจากผู้ป่วยบางรายแพ้ยามอร์ฟีน</w:t>
            </w:r>
          </w:p>
          <w:p w:rsidR="00EE6537" w:rsidRDefault="00EE6537" w:rsidP="002C0632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 w:hint="cs"/>
                <w:sz w:val="28"/>
              </w:rPr>
            </w:pPr>
            <w:r w:rsidRPr="00EE6537">
              <w:rPr>
                <w:rFonts w:ascii="TH SarabunPSK" w:hAnsi="TH SarabunPSK" w:cs="TH SarabunPSK"/>
                <w:sz w:val="28"/>
                <w:cs/>
              </w:rPr>
              <w:t>ใช้ร่วมกับยาระงับความรู้สึกเพื่อการผ่าตัด</w:t>
            </w:r>
          </w:p>
          <w:p w:rsidR="00EE16F8" w:rsidRPr="00EE6537" w:rsidRDefault="00EE6537" w:rsidP="002C0632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EE6537">
              <w:rPr>
                <w:rFonts w:ascii="TH SarabunPSK" w:hAnsi="TH SarabunPSK" w:cs="TH SarabunPSK"/>
                <w:sz w:val="28"/>
                <w:cs/>
              </w:rPr>
              <w:t>ใช้บรรเทาอาการปวดหลังผ่าตัดการทำหัตถการที่ก่อให้เกิดความปวด</w:t>
            </w:r>
          </w:p>
          <w:p w:rsidR="00FA3D9E" w:rsidRPr="00C70CF8" w:rsidRDefault="00FA3D9E" w:rsidP="00EE16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6" w:type="dxa"/>
            <w:gridSpan w:val="3"/>
            <w:shd w:val="clear" w:color="auto" w:fill="FFFFFF" w:themeFill="background1"/>
          </w:tcPr>
          <w:p w:rsidR="004C0DB4" w:rsidRDefault="00EE16F8" w:rsidP="002C0632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0B0">
              <w:rPr>
                <w:rFonts w:ascii="TH SarabunPSK" w:hAnsi="TH SarabunPSK" w:cs="TH SarabunPSK"/>
                <w:b/>
                <w:bCs/>
                <w:sz w:val="28"/>
                <w:cs/>
              </w:rPr>
              <w:t>ขนาดยา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9D00B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วิธีบริหารยา</w:t>
            </w:r>
          </w:p>
          <w:tbl>
            <w:tblPr>
              <w:tblpPr w:leftFromText="180" w:rightFromText="180" w:vertAnchor="page" w:horzAnchor="margin" w:tblpY="5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6"/>
              <w:gridCol w:w="4744"/>
            </w:tblGrid>
            <w:tr w:rsidR="00EE16F8" w:rsidRPr="00C70CF8" w:rsidTr="005E6EA5">
              <w:trPr>
                <w:trHeight w:val="281"/>
              </w:trPr>
              <w:tc>
                <w:tcPr>
                  <w:tcW w:w="1696" w:type="dxa"/>
                  <w:shd w:val="clear" w:color="auto" w:fill="FABF8F" w:themeFill="accent6" w:themeFillTint="99"/>
                  <w:vAlign w:val="center"/>
                </w:tcPr>
                <w:p w:rsidR="00EE16F8" w:rsidRPr="00C70CF8" w:rsidRDefault="00EE16F8" w:rsidP="00EE16F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C70CF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โรค</w:t>
                  </w:r>
                </w:p>
              </w:tc>
              <w:tc>
                <w:tcPr>
                  <w:tcW w:w="4744" w:type="dxa"/>
                  <w:shd w:val="clear" w:color="auto" w:fill="FABF8F" w:themeFill="accent6" w:themeFillTint="99"/>
                  <w:vAlign w:val="center"/>
                </w:tcPr>
                <w:p w:rsidR="00EE16F8" w:rsidRPr="00C70CF8" w:rsidRDefault="00EE16F8" w:rsidP="00EE16F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C70CF8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Dosage regimen</w:t>
                  </w:r>
                </w:p>
              </w:tc>
            </w:tr>
            <w:tr w:rsidR="00EE16F8" w:rsidTr="005E6EA5">
              <w:trPr>
                <w:trHeight w:val="5519"/>
              </w:trPr>
              <w:tc>
                <w:tcPr>
                  <w:tcW w:w="1696" w:type="dxa"/>
                </w:tcPr>
                <w:p w:rsidR="00EE16F8" w:rsidRPr="006A671A" w:rsidRDefault="00EE6537" w:rsidP="005E6EA5">
                  <w:pPr>
                    <w:spacing w:after="0" w:line="240" w:lineRule="auto"/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</w:pPr>
                  <w:r w:rsidRPr="00EE653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สำหรับบรรเทาอาการปวดหลังผ่าตัด</w:t>
                  </w:r>
                </w:p>
                <w:p w:rsidR="00EE16F8" w:rsidRDefault="00EE16F8" w:rsidP="00EE16F8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EE16F8" w:rsidRDefault="00EE16F8" w:rsidP="00EE16F8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EE16F8" w:rsidRDefault="00EE16F8" w:rsidP="00EE16F8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EE16F8" w:rsidRDefault="00EE16F8" w:rsidP="00EE16F8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EE16F8" w:rsidRDefault="00EE16F8" w:rsidP="00EE16F8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EE16F8" w:rsidRDefault="00EE16F8" w:rsidP="00EE16F8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EE16F8" w:rsidRDefault="00EE16F8" w:rsidP="00EE16F8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EE16F8" w:rsidRDefault="00EE16F8" w:rsidP="00EE16F8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EE16F8" w:rsidRDefault="00EE16F8" w:rsidP="00EE16F8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EE16F8" w:rsidRPr="00EE16F8" w:rsidRDefault="00EE16F8" w:rsidP="005E6EA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744" w:type="dxa"/>
                </w:tcPr>
                <w:p w:rsidR="005E6EA5" w:rsidRPr="005E6EA5" w:rsidRDefault="005E6EA5" w:rsidP="005E6EA5">
                  <w:pPr>
                    <w:tabs>
                      <w:tab w:val="left" w:pos="1168"/>
                    </w:tabs>
                    <w:spacing w:after="0" w:line="240" w:lineRule="auto"/>
                    <w:ind w:left="1168" w:hanging="1168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ผู้ใหญ่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: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ฉีดเข้ากล้ามเนื้อ 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50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- 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100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mcg</w:t>
                  </w:r>
                </w:p>
                <w:p w:rsidR="005E6EA5" w:rsidRPr="005E6EA5" w:rsidRDefault="005E6EA5" w:rsidP="005E6EA5">
                  <w:pPr>
                    <w:tabs>
                      <w:tab w:val="left" w:pos="1168"/>
                    </w:tabs>
                    <w:spacing w:after="0" w:line="240" w:lineRule="auto"/>
                    <w:ind w:left="1168" w:hanging="1168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เด็ก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2-1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ปี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: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ฉีดเข้าหลอดเลือดดำ 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0.5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-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mcg 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ต่อน้ำหนักตัว 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1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kg</w:t>
                  </w:r>
                </w:p>
                <w:p w:rsidR="005E6EA5" w:rsidRDefault="005E6EA5" w:rsidP="005E6EA5">
                  <w:pPr>
                    <w:tabs>
                      <w:tab w:val="left" w:pos="1168"/>
                    </w:tabs>
                    <w:spacing w:after="0" w:line="240" w:lineRule="auto"/>
                    <w:ind w:left="1168" w:hanging="1168"/>
                    <w:jc w:val="thaiDistribute"/>
                    <w:rPr>
                      <w:rFonts w:ascii="TH SarabunPSK" w:hAnsi="TH SarabunPSK" w:cs="TH SarabunPSK" w:hint="cs"/>
                      <w:b/>
                      <w:bCs/>
                      <w:sz w:val="28"/>
                    </w:rPr>
                  </w:pP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เด็กน้อยกว่า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2 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: 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ฉีดเข้าหลอดเลือดดำ 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0.5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- 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1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mcg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ต่อน้ำหนักตัว 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1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kg</w:t>
                  </w:r>
                </w:p>
                <w:p w:rsidR="005E6EA5" w:rsidRDefault="005E6EA5" w:rsidP="005E6EA5">
                  <w:pPr>
                    <w:tabs>
                      <w:tab w:val="left" w:pos="1168"/>
                    </w:tabs>
                    <w:spacing w:after="0" w:line="240" w:lineRule="auto"/>
                    <w:ind w:left="1168" w:hanging="1168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เด็กแรกเกิด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: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ฉีดเข้าหลอดเลือดดำ 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0.3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mcg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ต่อน้ำหนักตัว 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1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kg</w:t>
                  </w:r>
                </w:p>
                <w:p w:rsidR="005E6EA5" w:rsidRPr="005E6EA5" w:rsidRDefault="005E6EA5" w:rsidP="005E6EA5">
                  <w:pPr>
                    <w:tabs>
                      <w:tab w:val="left" w:pos="1168"/>
                    </w:tabs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:rsidR="005E6EA5" w:rsidRPr="005E6EA5" w:rsidRDefault="005E6EA5" w:rsidP="005E6EA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</w:pP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  <w:t>หมายเหตุ</w:t>
                  </w:r>
                </w:p>
                <w:p w:rsidR="005E6EA5" w:rsidRDefault="005E6EA5" w:rsidP="002C0632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thaiDistribute"/>
                    <w:rPr>
                      <w:rFonts w:ascii="TH SarabunPSK" w:hAnsi="TH SarabunPSK" w:cs="TH SarabunPSK" w:hint="cs"/>
                      <w:b/>
                      <w:bCs/>
                      <w:sz w:val="28"/>
                    </w:rPr>
                  </w:pP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ถ้าจำเป็นอาจให้ซ้ำทุกหนึ่งถึง 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</w:t>
                  </w: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ชั่วโมงในทุกกลุ่มอายุ</w:t>
                  </w:r>
                </w:p>
                <w:p w:rsidR="005E6EA5" w:rsidRDefault="005E6EA5" w:rsidP="002C0632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thaiDistribute"/>
                    <w:rPr>
                      <w:rFonts w:ascii="TH SarabunPSK" w:hAnsi="TH SarabunPSK" w:cs="TH SarabunPSK" w:hint="cs"/>
                      <w:b/>
                      <w:bCs/>
                      <w:sz w:val="28"/>
                    </w:rPr>
                  </w:pP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กรณีใช้ร่วมกับยาระงับความรู้สึกเพื่อการผ่าตัดให้อยู่ในดุลยพินิจของวิสัญญีแพทย์</w:t>
                  </w:r>
                </w:p>
                <w:p w:rsidR="00EE16F8" w:rsidRPr="005E6EA5" w:rsidRDefault="005E6EA5" w:rsidP="002C0632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E6EA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กรณีใช้บรรเทาอาการปวดปานกลางถึงรุนแรงให้อยู่ในดุลยพินิจของแพทย์</w:t>
                  </w:r>
                </w:p>
              </w:tc>
            </w:tr>
          </w:tbl>
          <w:p w:rsidR="008100FD" w:rsidRPr="00C70CF8" w:rsidRDefault="008100FD" w:rsidP="00EE16F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D9E" w:rsidRPr="00C70CF8" w:rsidTr="0077360C">
        <w:trPr>
          <w:jc w:val="center"/>
        </w:trPr>
        <w:tc>
          <w:tcPr>
            <w:tcW w:w="9925" w:type="dxa"/>
            <w:gridSpan w:val="5"/>
            <w:shd w:val="clear" w:color="auto" w:fill="F79646" w:themeFill="accent6"/>
          </w:tcPr>
          <w:p w:rsidR="00FA3D9E" w:rsidRPr="00C70CF8" w:rsidRDefault="00FA3D9E" w:rsidP="000120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00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การผสมและความคงตัวของยา</w:t>
            </w:r>
          </w:p>
        </w:tc>
      </w:tr>
      <w:tr w:rsidR="001F64E0" w:rsidRPr="00C70CF8" w:rsidTr="005712A2">
        <w:trPr>
          <w:trHeight w:val="1562"/>
          <w:jc w:val="center"/>
        </w:trPr>
        <w:tc>
          <w:tcPr>
            <w:tcW w:w="9925" w:type="dxa"/>
            <w:gridSpan w:val="5"/>
            <w:shd w:val="clear" w:color="auto" w:fill="FFFFFF" w:themeFill="background1"/>
          </w:tcPr>
          <w:p w:rsidR="001F64E0" w:rsidRPr="001F64E0" w:rsidRDefault="001F64E0" w:rsidP="00D857DC">
            <w:pPr>
              <w:jc w:val="thaiDistribute"/>
              <w:rPr>
                <w:rFonts w:ascii="TH SarabunPSK" w:hAnsi="TH SarabunPSK" w:cs="TH SarabunPSK" w:hint="cs"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การผสมและ</w:t>
            </w:r>
            <w:r w:rsidRPr="001F64E0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การเจือจาง</w:t>
            </w:r>
          </w:p>
          <w:p w:rsidR="001F64E0" w:rsidRPr="001F64E0" w:rsidRDefault="001F64E0" w:rsidP="00D857DC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1F64E0">
              <w:rPr>
                <w:rFonts w:ascii="TH SarabunPSK" w:hAnsi="TH SarabunPSK" w:cs="TH SarabunPSK"/>
                <w:sz w:val="28"/>
                <w:cs/>
              </w:rPr>
              <w:t xml:space="preserve">ผลิตภัณฑ์นี้สามารถนำมาใช้โดยไม่เจือจาง หรือทำให้เจือจางได้โดยสัดส่วนของการทำให้เจือจางจากการทดสอบกับสารละลาย </w:t>
            </w:r>
            <w:r w:rsidRPr="001F64E0">
              <w:rPr>
                <w:rFonts w:ascii="TH SarabunPSK" w:hAnsi="TH SarabunPSK" w:cs="TH SarabunPSK"/>
                <w:sz w:val="28"/>
              </w:rPr>
              <w:t xml:space="preserve">NSS </w:t>
            </w:r>
            <w:r w:rsidRPr="001F64E0">
              <w:rPr>
                <w:rFonts w:ascii="TH SarabunPSK" w:hAnsi="TH SarabunPSK" w:cs="TH SarabunPSK"/>
                <w:sz w:val="28"/>
                <w:cs/>
              </w:rPr>
              <w:t xml:space="preserve">0.9% และสารละลาย </w:t>
            </w:r>
            <w:r w:rsidRPr="001F64E0">
              <w:rPr>
                <w:rFonts w:ascii="TH SarabunPSK" w:hAnsi="TH SarabunPSK" w:cs="TH SarabunPSK"/>
                <w:sz w:val="28"/>
              </w:rPr>
              <w:t xml:space="preserve">glucose </w:t>
            </w:r>
            <w:r w:rsidRPr="001F64E0">
              <w:rPr>
                <w:rFonts w:ascii="TH SarabunPSK" w:hAnsi="TH SarabunPSK" w:cs="TH SarabunPSK"/>
                <w:sz w:val="28"/>
                <w:cs/>
              </w:rPr>
              <w:t xml:space="preserve">5% คือ 1:1 และ 1:25 ตามลำดับ ดังนั้นสัดส่วนสูงสุดของการทำให้เจือจางไม่ควรผสมเกินกว่า 1 ส่วนของ </w:t>
            </w:r>
            <w:r w:rsidRPr="001F64E0">
              <w:rPr>
                <w:rFonts w:ascii="TH SarabunPSK" w:hAnsi="TH SarabunPSK" w:cs="TH SarabunPSK"/>
                <w:sz w:val="28"/>
              </w:rPr>
              <w:t xml:space="preserve">Fentanyl </w:t>
            </w:r>
            <w:r w:rsidRPr="001F64E0">
              <w:rPr>
                <w:rFonts w:ascii="TH SarabunPSK" w:hAnsi="TH SarabunPSK" w:cs="TH SarabunPSK"/>
                <w:sz w:val="28"/>
                <w:cs/>
              </w:rPr>
              <w:t xml:space="preserve">ต่อ 25 ส่วนของสารละลาย </w:t>
            </w:r>
            <w:r w:rsidRPr="001F64E0">
              <w:rPr>
                <w:rFonts w:ascii="TH SarabunPSK" w:hAnsi="TH SarabunPSK" w:cs="TH SarabunPSK"/>
                <w:sz w:val="28"/>
              </w:rPr>
              <w:t xml:space="preserve">NSS </w:t>
            </w:r>
            <w:r w:rsidRPr="001F64E0">
              <w:rPr>
                <w:rFonts w:ascii="TH SarabunPSK" w:hAnsi="TH SarabunPSK" w:cs="TH SarabunPSK"/>
                <w:sz w:val="28"/>
                <w:cs/>
              </w:rPr>
              <w:t xml:space="preserve">0.9% หรือสารละลาย </w:t>
            </w:r>
            <w:r w:rsidRPr="001F64E0">
              <w:rPr>
                <w:rFonts w:ascii="TH SarabunPSK" w:hAnsi="TH SarabunPSK" w:cs="TH SarabunPSK"/>
                <w:sz w:val="28"/>
              </w:rPr>
              <w:t xml:space="preserve">glucose </w:t>
            </w:r>
            <w:r w:rsidRPr="001F64E0">
              <w:rPr>
                <w:rFonts w:ascii="TH SarabunPSK" w:hAnsi="TH SarabunPSK" w:cs="TH SarabunPSK"/>
                <w:sz w:val="28"/>
                <w:cs/>
              </w:rPr>
              <w:t>5%</w:t>
            </w:r>
          </w:p>
          <w:p w:rsidR="001F64E0" w:rsidRPr="006A671A" w:rsidRDefault="001F64E0" w:rsidP="001F64E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A671A">
              <w:rPr>
                <w:rFonts w:ascii="TH SarabunPSK" w:hAnsi="TH SarabunPSK" w:cs="TH SarabunPSK"/>
                <w:sz w:val="28"/>
                <w:u w:val="single"/>
                <w:cs/>
              </w:rPr>
              <w:t>ความคงตัว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BE5D78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1F64E0">
              <w:rPr>
                <w:rFonts w:ascii="TH SarabunPSK" w:hAnsi="TH SarabunPSK" w:cs="TH SarabunPSK"/>
                <w:sz w:val="28"/>
                <w:cs/>
              </w:rPr>
              <w:t>ยาที่ทำให้เจือจ</w:t>
            </w:r>
            <w:r>
              <w:rPr>
                <w:rFonts w:ascii="TH SarabunPSK" w:hAnsi="TH SarabunPSK" w:cs="TH SarabunPSK"/>
                <w:sz w:val="28"/>
                <w:cs/>
              </w:rPr>
              <w:t>างแล้วมีความคงตัวทางเคมีและก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1F64E0">
              <w:rPr>
                <w:rFonts w:ascii="TH SarabunPSK" w:hAnsi="TH SarabunPSK" w:cs="TH SarabunPSK"/>
                <w:sz w:val="28"/>
                <w:cs/>
              </w:rPr>
              <w:t>ภาพเป็นเวลา 24 ชั่วโมงที่อุณหภูมิ 25 องศาเซลเซียส</w:t>
            </w:r>
          </w:p>
          <w:p w:rsidR="001F64E0" w:rsidRPr="006A671A" w:rsidRDefault="001F64E0" w:rsidP="00D857DC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</w:pPr>
            <w:r w:rsidRPr="006A671A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การเก็บรักษา</w:t>
            </w:r>
            <w:r w:rsidRPr="006A67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64E0">
              <w:rPr>
                <w:rFonts w:ascii="TH SarabunPSK" w:hAnsi="TH SarabunPSK" w:cs="TH SarabunPSK"/>
                <w:sz w:val="28"/>
                <w:cs/>
              </w:rPr>
              <w:t>เก็บที่อุณหภูมิต่ำกว่า 25 องศาเซลเซียส ในภาชนะที่ปิดสนิทเพื่อป้องกันแสง</w:t>
            </w:r>
          </w:p>
          <w:p w:rsidR="001F64E0" w:rsidRPr="006A671A" w:rsidRDefault="001F64E0" w:rsidP="00D857DC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A671A">
              <w:rPr>
                <w:rFonts w:ascii="TH SarabunPSK" w:hAnsi="TH SarabunPSK" w:cs="TH SarabunPSK" w:hint="cs"/>
                <w:sz w:val="28"/>
                <w:u w:val="single"/>
                <w:cs/>
              </w:rPr>
              <w:t>อายุการใช้งาน</w:t>
            </w:r>
            <w:r w:rsidRPr="006A671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A671A">
              <w:rPr>
                <w:rFonts w:ascii="TH SarabunPSK" w:hAnsi="TH SarabunPSK" w:cs="TH SarabunPSK"/>
                <w:sz w:val="28"/>
              </w:rPr>
              <w:t xml:space="preserve">3 </w:t>
            </w:r>
            <w:r w:rsidRPr="006A671A">
              <w:rPr>
                <w:rFonts w:ascii="TH SarabunPSK" w:hAnsi="TH SarabunPSK" w:cs="TH SarabunPSK" w:hint="cs"/>
                <w:sz w:val="28"/>
                <w:cs/>
              </w:rPr>
              <w:t>ปี</w:t>
            </w:r>
          </w:p>
        </w:tc>
      </w:tr>
      <w:tr w:rsidR="00FA3D9E" w:rsidRPr="00C70CF8" w:rsidTr="0077360C">
        <w:trPr>
          <w:jc w:val="center"/>
        </w:trPr>
        <w:tc>
          <w:tcPr>
            <w:tcW w:w="9925" w:type="dxa"/>
            <w:gridSpan w:val="5"/>
            <w:shd w:val="clear" w:color="auto" w:fill="F79646" w:themeFill="accent6"/>
          </w:tcPr>
          <w:p w:rsidR="00FA3D9E" w:rsidRPr="00C70CF8" w:rsidRDefault="00FA3D9E" w:rsidP="00EE16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00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ผลข้างเคียงจากการใช้ยา</w:t>
            </w:r>
            <w:r w:rsidRPr="009D00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A3D9E" w:rsidRPr="00C70CF8" w:rsidTr="0077360C">
        <w:trPr>
          <w:jc w:val="center"/>
        </w:trPr>
        <w:tc>
          <w:tcPr>
            <w:tcW w:w="9925" w:type="dxa"/>
            <w:gridSpan w:val="5"/>
            <w:shd w:val="clear" w:color="auto" w:fill="FFFFFF" w:themeFill="background1"/>
          </w:tcPr>
          <w:p w:rsidR="00EE16F8" w:rsidRPr="006A671A" w:rsidRDefault="00EE16F8" w:rsidP="00EE16F8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6A671A">
              <w:rPr>
                <w:rFonts w:ascii="TH SarabunPSK" w:hAnsi="TH SarabunPSK" w:cs="TH SarabunPSK"/>
                <w:sz w:val="28"/>
                <w:u w:val="single"/>
                <w:cs/>
              </w:rPr>
              <w:t>ระบบประสาท</w:t>
            </w:r>
          </w:p>
          <w:p w:rsidR="00D84FAF" w:rsidRPr="00D84FAF" w:rsidRDefault="00D84FAF" w:rsidP="00D84FA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84FAF">
              <w:rPr>
                <w:rFonts w:ascii="TH SarabunPSK" w:hAnsi="TH SarabunPSK" w:cs="TH SarabunPSK"/>
                <w:sz w:val="28"/>
                <w:cs/>
              </w:rPr>
              <w:t xml:space="preserve">ง่วงซึม เวียนศีรษะ ปวดศีรษะ อ่อนเพลีย มึนงง สับสน สงบระงับ สั่น ภาวะวิตกกังวล เกิดความฝันผิดปกติ ความคิดผิดปกติ กล้ามเนื้อทำงานไม่ประสานกัน ท่าเดินผิดปกติ กระวนกระวาย ภาวะเคลิ้มสุข ภาวะเสียความทรงจำ เห็นภาพหลอน ชักกระตุก ปฏิกิริยาหวาดระแวง ความรู้สึกสัมผัสเพี้ยน </w:t>
            </w:r>
            <w:r w:rsidRPr="00D84FAF">
              <w:rPr>
                <w:rFonts w:ascii="TH SarabunPSK" w:hAnsi="TH SarabunPSK" w:cs="TH SarabunPSK"/>
                <w:sz w:val="28"/>
              </w:rPr>
              <w:t>Serotonin Synd</w:t>
            </w:r>
            <w:r>
              <w:rPr>
                <w:rFonts w:ascii="TH SarabunPSK" w:hAnsi="TH SarabunPSK" w:cs="TH SarabunPSK"/>
                <w:sz w:val="28"/>
              </w:rPr>
              <w:t>r</w:t>
            </w:r>
            <w:r w:rsidRPr="00D84FAF">
              <w:rPr>
                <w:rFonts w:ascii="TH SarabunPSK" w:hAnsi="TH SarabunPSK" w:cs="TH SarabunPSK"/>
                <w:sz w:val="28"/>
              </w:rPr>
              <w:t xml:space="preserve">ome </w:t>
            </w:r>
            <w:r w:rsidRPr="00D84FAF">
              <w:rPr>
                <w:rFonts w:ascii="TH SarabunPSK" w:hAnsi="TH SarabunPSK" w:cs="TH SarabunPSK"/>
                <w:sz w:val="28"/>
                <w:cs/>
              </w:rPr>
              <w:t xml:space="preserve">อาจเกิดภาวะ </w:t>
            </w:r>
            <w:r w:rsidRPr="00D84FAF">
              <w:rPr>
                <w:rFonts w:ascii="TH SarabunPSK" w:hAnsi="TH SarabunPSK" w:cs="TH SarabunPSK"/>
                <w:sz w:val="28"/>
              </w:rPr>
              <w:t xml:space="preserve">Hyperalgesia </w:t>
            </w:r>
            <w:r w:rsidRPr="00D84FAF">
              <w:rPr>
                <w:rFonts w:ascii="TH SarabunPSK" w:hAnsi="TH SarabunPSK" w:cs="TH SarabunPSK"/>
                <w:sz w:val="28"/>
                <w:cs/>
              </w:rPr>
              <w:t>ถ้าใช้ยาในขนาดสูง</w:t>
            </w:r>
          </w:p>
          <w:p w:rsidR="00D84FAF" w:rsidRPr="00D84FAF" w:rsidRDefault="00D84FAF" w:rsidP="00D84F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84FAF" w:rsidRPr="00D84FAF" w:rsidRDefault="00D84FAF" w:rsidP="00D84FAF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D84FAF">
              <w:rPr>
                <w:rFonts w:ascii="TH SarabunPSK" w:hAnsi="TH SarabunPSK" w:cs="TH SarabunPSK"/>
                <w:sz w:val="28"/>
                <w:u w:val="single"/>
                <w:cs/>
              </w:rPr>
              <w:t>ระบบหัวใจและหลอดเลือด</w:t>
            </w:r>
          </w:p>
          <w:p w:rsidR="00D84FAF" w:rsidRPr="00D84FAF" w:rsidRDefault="00D84FAF" w:rsidP="00D84FA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84FAF">
              <w:rPr>
                <w:rFonts w:ascii="TH SarabunPSK" w:hAnsi="TH SarabunPSK" w:cs="TH SarabunPSK"/>
                <w:sz w:val="28"/>
                <w:cs/>
              </w:rPr>
              <w:t>อาจเกิดอาการหน้าแดง แน่นหน้าอก อ่อนเพลีย จนรู้สึกเหมือนจะเป็นลม ความดันโลหิตต่ำ หัวใจเต้นช้า หัวใจเต้นผิดจังหวะ</w:t>
            </w:r>
          </w:p>
          <w:p w:rsidR="00D84FAF" w:rsidRPr="00D84FAF" w:rsidRDefault="00D84FAF" w:rsidP="00D84FAF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:rsidR="00D84FAF" w:rsidRPr="00D84FAF" w:rsidRDefault="00D84FAF" w:rsidP="00D84FAF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D84FAF">
              <w:rPr>
                <w:rFonts w:ascii="TH SarabunPSK" w:hAnsi="TH SarabunPSK" w:cs="TH SarabunPSK"/>
                <w:sz w:val="28"/>
                <w:u w:val="single"/>
                <w:cs/>
              </w:rPr>
              <w:t>ระบบหายใจ</w:t>
            </w:r>
          </w:p>
          <w:p w:rsidR="00D84FAF" w:rsidRPr="00D84FAF" w:rsidRDefault="00D84FAF" w:rsidP="00D84FA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84FAF">
              <w:rPr>
                <w:rFonts w:ascii="TH SarabunPSK" w:hAnsi="TH SarabunPSK" w:cs="TH SarabunPSK"/>
                <w:sz w:val="28"/>
                <w:cs/>
              </w:rPr>
              <w:t>หายใจลำบาก ภาวะกดการหายใจ หยุดหายใจ</w:t>
            </w:r>
          </w:p>
          <w:p w:rsidR="00D84FAF" w:rsidRPr="00D84FAF" w:rsidRDefault="00D84FAF" w:rsidP="00D84F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84FAF" w:rsidRPr="00D84FAF" w:rsidRDefault="00D84FAF" w:rsidP="00D84FAF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D84FAF">
              <w:rPr>
                <w:rFonts w:ascii="TH SarabunPSK" w:hAnsi="TH SarabunPSK" w:cs="TH SarabunPSK"/>
                <w:sz w:val="28"/>
                <w:u w:val="single"/>
                <w:cs/>
              </w:rPr>
              <w:t>ระบบการทางเดินอาหาร</w:t>
            </w:r>
          </w:p>
          <w:p w:rsidR="00D84FAF" w:rsidRPr="00D84FAF" w:rsidRDefault="00D84FAF" w:rsidP="00D84FA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84FAF">
              <w:rPr>
                <w:rFonts w:ascii="TH SarabunPSK" w:hAnsi="TH SarabunPSK" w:cs="TH SarabunPSK"/>
                <w:sz w:val="28"/>
                <w:cs/>
              </w:rPr>
              <w:t>คลื่นไส้อาเจียน เบื่ออาหาร ปากแห้ง ไม่สบายท้อง ท้องอืด ท้องผูก ท่อน้ำดีหดเกร็ง การเกร็งตัวของลำไส้เพิ่มขึ้น</w:t>
            </w:r>
          </w:p>
          <w:p w:rsidR="00D84FAF" w:rsidRPr="00D84FAF" w:rsidRDefault="00D84FAF" w:rsidP="00D84F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84FAF" w:rsidRPr="00D84FAF" w:rsidRDefault="00D84FAF" w:rsidP="00D84FAF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D84FAF">
              <w:rPr>
                <w:rFonts w:ascii="TH SarabunPSK" w:hAnsi="TH SarabunPSK" w:cs="TH SarabunPSK"/>
                <w:sz w:val="28"/>
                <w:u w:val="single"/>
                <w:cs/>
              </w:rPr>
              <w:t>ระบบทางเดินปัสสาวะ</w:t>
            </w:r>
          </w:p>
          <w:p w:rsidR="00D84FAF" w:rsidRPr="00D84FAF" w:rsidRDefault="00D84FAF" w:rsidP="00D84FA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84FAF">
              <w:rPr>
                <w:rFonts w:ascii="TH SarabunPSK" w:hAnsi="TH SarabunPSK" w:cs="TH SarabunPSK"/>
                <w:sz w:val="28"/>
                <w:cs/>
              </w:rPr>
              <w:t xml:space="preserve">ปัสสาวะคั่ง ภาวะปัสสาวะน้อย ท่อไตหดเกร็ง </w:t>
            </w:r>
          </w:p>
          <w:p w:rsidR="00D84FAF" w:rsidRPr="00D84FAF" w:rsidRDefault="00D84FAF" w:rsidP="00D84F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84FAF" w:rsidRPr="00D84FAF" w:rsidRDefault="00D84FAF" w:rsidP="00D84FAF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D84FAF">
              <w:rPr>
                <w:rFonts w:ascii="TH SarabunPSK" w:hAnsi="TH SarabunPSK" w:cs="TH SarabunPSK"/>
                <w:sz w:val="28"/>
                <w:u w:val="single"/>
                <w:cs/>
              </w:rPr>
              <w:t>ระบบกล้ามเนื้อและกระดูก</w:t>
            </w:r>
          </w:p>
          <w:p w:rsidR="00D84FAF" w:rsidRPr="00D84FAF" w:rsidRDefault="00D84FAF" w:rsidP="00D84FAF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D84FAF">
              <w:rPr>
                <w:rFonts w:ascii="TH SarabunPSK" w:hAnsi="TH SarabunPSK" w:cs="TH SarabunPSK"/>
                <w:sz w:val="28"/>
                <w:cs/>
              </w:rPr>
              <w:t>กล้ามเนื้อหดเกร็งตัว</w:t>
            </w:r>
          </w:p>
          <w:p w:rsidR="00D84FAF" w:rsidRPr="00D84FAF" w:rsidRDefault="00D84FAF" w:rsidP="00D84F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84FAF" w:rsidRPr="00D84FAF" w:rsidRDefault="00D84FAF" w:rsidP="00D84FAF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D84FAF">
              <w:rPr>
                <w:rFonts w:ascii="TH SarabunPSK" w:hAnsi="TH SarabunPSK" w:cs="TH SarabunPSK"/>
                <w:sz w:val="28"/>
                <w:u w:val="single"/>
                <w:cs/>
              </w:rPr>
              <w:t>ผิวหนังและปฏิกิริยาแพ้</w:t>
            </w:r>
          </w:p>
          <w:p w:rsidR="00D84FAF" w:rsidRPr="00D84FAF" w:rsidRDefault="00D84FAF" w:rsidP="00D84FA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84FAF">
              <w:rPr>
                <w:rFonts w:ascii="TH SarabunPSK" w:hAnsi="TH SarabunPSK" w:cs="TH SarabunPSK"/>
                <w:sz w:val="28"/>
                <w:cs/>
              </w:rPr>
              <w:t>ผิวหนังแห้ง ผิวหนังแดง ผื่นขึ้น มีอาการคัน ลมพิษ มีเหงื่อออกมากผิดปกติ</w:t>
            </w:r>
          </w:p>
          <w:p w:rsidR="00D84FAF" w:rsidRPr="00D84FAF" w:rsidRDefault="00D84FAF" w:rsidP="00D84F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84FAF" w:rsidRPr="00D84FAF" w:rsidRDefault="00D84FAF" w:rsidP="00D84FAF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D84FAF">
              <w:rPr>
                <w:rFonts w:ascii="TH SarabunPSK" w:hAnsi="TH SarabunPSK" w:cs="TH SarabunPSK"/>
                <w:sz w:val="28"/>
                <w:u w:val="single"/>
                <w:cs/>
              </w:rPr>
              <w:t>ตา</w:t>
            </w:r>
          </w:p>
          <w:p w:rsidR="008100FD" w:rsidRPr="00570D0E" w:rsidRDefault="00D84FAF" w:rsidP="00D84F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4FAF">
              <w:rPr>
                <w:rFonts w:ascii="TH SarabunPSK" w:hAnsi="TH SarabunPSK" w:cs="TH SarabunPSK"/>
                <w:sz w:val="28"/>
                <w:cs/>
              </w:rPr>
              <w:t>รูม่านตาหด</w:t>
            </w:r>
            <w:r w:rsidR="00EE16F8" w:rsidRPr="00570D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570D0E" w:rsidRPr="00C70CF8" w:rsidRDefault="00570D0E" w:rsidP="00EE16F8">
            <w:pPr>
              <w:pStyle w:val="ListParagrap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A3D9E" w:rsidRPr="00C70CF8" w:rsidTr="0077360C">
        <w:trPr>
          <w:jc w:val="center"/>
        </w:trPr>
        <w:tc>
          <w:tcPr>
            <w:tcW w:w="9925" w:type="dxa"/>
            <w:gridSpan w:val="5"/>
            <w:shd w:val="clear" w:color="auto" w:fill="F79646" w:themeFill="accent6"/>
          </w:tcPr>
          <w:p w:rsidR="00FA3D9E" w:rsidRPr="00C70CF8" w:rsidRDefault="00FA3D9E" w:rsidP="000120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00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การติดตามการใช้ยา</w:t>
            </w:r>
          </w:p>
        </w:tc>
      </w:tr>
      <w:tr w:rsidR="00FA3D9E" w:rsidRPr="00C70CF8" w:rsidTr="0077360C">
        <w:trPr>
          <w:jc w:val="center"/>
        </w:trPr>
        <w:tc>
          <w:tcPr>
            <w:tcW w:w="9925" w:type="dxa"/>
            <w:gridSpan w:val="5"/>
          </w:tcPr>
          <w:p w:rsidR="005E4F59" w:rsidRDefault="00EE16F8" w:rsidP="005E4F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E4F59">
              <w:rPr>
                <w:rFonts w:ascii="TH SarabunPSK" w:hAnsi="TH SarabunPSK" w:cs="TH SarabunPSK"/>
                <w:b/>
                <w:bCs/>
                <w:sz w:val="28"/>
              </w:rPr>
              <w:t>Monitoring parameters :</w:t>
            </w:r>
            <w:r w:rsidRPr="005E4F5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50837" w:rsidRPr="005E4F59" w:rsidRDefault="005E4F59" w:rsidP="005E4F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4F59">
              <w:rPr>
                <w:rFonts w:ascii="TH SarabunPSK" w:hAnsi="TH SarabunPSK" w:cs="TH SarabunPSK" w:hint="cs"/>
                <w:sz w:val="28"/>
                <w:cs/>
              </w:rPr>
              <w:t xml:space="preserve">ระบบการหายใจ และ </w:t>
            </w:r>
            <w:r w:rsidRPr="005E4F59">
              <w:rPr>
                <w:rFonts w:ascii="TH SarabunPSK" w:hAnsi="TH SarabunPSK" w:cs="TH SarabunPSK"/>
                <w:sz w:val="28"/>
              </w:rPr>
              <w:t>Cardiovascular</w:t>
            </w:r>
            <w:r w:rsidR="00EE16F8" w:rsidRPr="005E4F59">
              <w:rPr>
                <w:rFonts w:ascii="TH SarabunPSK" w:hAnsi="TH SarabunPSK" w:cs="TH SarabunPSK"/>
                <w:sz w:val="28"/>
              </w:rPr>
              <w:t xml:space="preserve"> status</w:t>
            </w:r>
            <w:r w:rsidRPr="005E4F59">
              <w:rPr>
                <w:rFonts w:ascii="TH SarabunPSK" w:hAnsi="TH SarabunPSK" w:cs="TH SarabunPSK"/>
                <w:sz w:val="28"/>
              </w:rPr>
              <w:t xml:space="preserve"> </w:t>
            </w:r>
            <w:r w:rsidRPr="005E4F59">
              <w:rPr>
                <w:rFonts w:ascii="TH SarabunPSK" w:hAnsi="TH SarabunPSK" w:cs="TH SarabunPSK" w:hint="cs"/>
                <w:sz w:val="28"/>
                <w:cs/>
              </w:rPr>
              <w:t>ความดันโลหิต อัตราการเต้นของหัวใจ อาการแสดงของการติดยา</w:t>
            </w:r>
          </w:p>
          <w:p w:rsidR="00EE16F8" w:rsidRDefault="00EE16F8" w:rsidP="00EE16F8">
            <w:pPr>
              <w:pStyle w:val="ListParagraph"/>
              <w:jc w:val="thaiDistribute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570D0E" w:rsidRPr="00EE16F8" w:rsidRDefault="00570D0E" w:rsidP="00EE16F8">
            <w:pPr>
              <w:pStyle w:val="ListParagraph"/>
              <w:jc w:val="thaiDistribute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550837" w:rsidRPr="00C70CF8" w:rsidTr="00550837">
        <w:trPr>
          <w:jc w:val="center"/>
        </w:trPr>
        <w:tc>
          <w:tcPr>
            <w:tcW w:w="9925" w:type="dxa"/>
            <w:gridSpan w:val="5"/>
            <w:shd w:val="clear" w:color="auto" w:fill="F79646" w:themeFill="accent6"/>
          </w:tcPr>
          <w:p w:rsidR="00550837" w:rsidRPr="009D00B0" w:rsidRDefault="00550837" w:rsidP="0001202C">
            <w:pPr>
              <w:pStyle w:val="ListParagraph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การแก้ไขเมื่อเกิดความคลาดเคลื่อน</w:t>
            </w:r>
          </w:p>
        </w:tc>
      </w:tr>
      <w:tr w:rsidR="00550837" w:rsidRPr="00C70CF8" w:rsidTr="00F47DD1">
        <w:trPr>
          <w:trHeight w:val="4776"/>
          <w:jc w:val="center"/>
        </w:trPr>
        <w:tc>
          <w:tcPr>
            <w:tcW w:w="9925" w:type="dxa"/>
            <w:gridSpan w:val="5"/>
            <w:tcBorders>
              <w:bottom w:val="single" w:sz="12" w:space="0" w:color="auto"/>
            </w:tcBorders>
            <w:shd w:val="clear" w:color="auto" w:fill="FFFFFF" w:themeFill="background1"/>
          </w:tcPr>
          <w:p w:rsidR="00570D0E" w:rsidRPr="006A671A" w:rsidRDefault="00570D0E" w:rsidP="00570D0E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71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การได้รับยาเกินขนาด </w:t>
            </w:r>
          </w:p>
          <w:p w:rsidR="00570D0E" w:rsidRPr="006A671A" w:rsidRDefault="00570D0E" w:rsidP="00570D0E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6A671A">
              <w:rPr>
                <w:rFonts w:ascii="TH SarabunPSK" w:hAnsi="TH SarabunPSK" w:cs="TH SarabunPSK"/>
                <w:sz w:val="28"/>
                <w:u w:val="single"/>
                <w:cs/>
              </w:rPr>
              <w:t>อาการแสดง</w:t>
            </w:r>
          </w:p>
          <w:p w:rsidR="00550837" w:rsidRDefault="00D84FAF" w:rsidP="00570D0E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D84FAF">
              <w:rPr>
                <w:rFonts w:ascii="TH SarabunPSK" w:hAnsi="TH SarabunPSK" w:cs="TH SarabunPSK"/>
                <w:sz w:val="28"/>
                <w:cs/>
              </w:rPr>
              <w:t>รูม่านตาหดเล็ก อ่อนเพลีย กังวล อาการเวียนศีรษะอย่างรุนแรง ความดันต่ำ หน้ามืดคล้ายเป็นลม เป็นไข้ ผิวหนังเย็นชื้น ชัก หายใจช้า หายใจลำบาก</w:t>
            </w:r>
          </w:p>
          <w:p w:rsidR="00F47DD1" w:rsidRPr="006A671A" w:rsidRDefault="00F47DD1" w:rsidP="00570D0E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F47DD1" w:rsidRPr="006A671A" w:rsidRDefault="00F47DD1" w:rsidP="00D857DC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6A671A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การรักษา </w:t>
            </w:r>
          </w:p>
          <w:p w:rsidR="00F47DD1" w:rsidRPr="00F47DD1" w:rsidRDefault="00F47DD1" w:rsidP="00F47DD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7DD1">
              <w:rPr>
                <w:rFonts w:ascii="TH SarabunPSK" w:hAnsi="TH SarabunPSK" w:cs="TH SarabunPSK"/>
                <w:sz w:val="28"/>
                <w:cs/>
              </w:rPr>
              <w:t xml:space="preserve">การบำบัดเมื่อมีภาวะกดการหายใจ โดยการใช้ยาต้านฤทธิ์ของ </w:t>
            </w:r>
            <w:r w:rsidRPr="00F47DD1">
              <w:rPr>
                <w:rFonts w:ascii="TH SarabunPSK" w:hAnsi="TH SarabunPSK" w:cs="TH SarabunPSK"/>
                <w:sz w:val="28"/>
              </w:rPr>
              <w:t xml:space="preserve">Opioid </w:t>
            </w:r>
            <w:r w:rsidRPr="00F47DD1">
              <w:rPr>
                <w:rFonts w:ascii="TH SarabunPSK" w:hAnsi="TH SarabunPSK" w:cs="TH SarabunPSK"/>
                <w:sz w:val="28"/>
                <w:cs/>
              </w:rPr>
              <w:t>ทันที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47DD1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  <w:r w:rsidRPr="00F47DD1">
              <w:rPr>
                <w:rFonts w:ascii="TH SarabunPSK" w:hAnsi="TH SarabunPSK" w:cs="TH SarabunPSK"/>
                <w:sz w:val="28"/>
              </w:rPr>
              <w:t xml:space="preserve">Naloxone </w:t>
            </w:r>
            <w:r w:rsidRPr="00F47DD1">
              <w:rPr>
                <w:rFonts w:ascii="TH SarabunPSK" w:hAnsi="TH SarabunPSK" w:cs="TH SarabunPSK"/>
                <w:sz w:val="28"/>
                <w:cs/>
              </w:rPr>
              <w:t xml:space="preserve">ร่วมกับ การกระตุ้นผู้ป่วย เช่น โดยการเขย่าและเรียกผู้ป่วยอย่างต่อเนื่อง ภาวะกดการหายใจจากการได้รับยาเกินขนาดจะมีฤทธิ์อยู่ได้นานกว่า ฤทธิ์ของ </w:t>
            </w:r>
            <w:r w:rsidRPr="00F47DD1">
              <w:rPr>
                <w:rFonts w:ascii="TH SarabunPSK" w:hAnsi="TH SarabunPSK" w:cs="TH SarabunPSK"/>
                <w:sz w:val="28"/>
              </w:rPr>
              <w:t xml:space="preserve">Naloxone </w:t>
            </w:r>
            <w:r w:rsidRPr="00F47DD1">
              <w:rPr>
                <w:rFonts w:ascii="TH SarabunPSK" w:hAnsi="TH SarabunPSK" w:cs="TH SarabunPSK"/>
                <w:sz w:val="28"/>
                <w:cs/>
              </w:rPr>
              <w:t xml:space="preserve">ดังนั้นสามารถเกิดภาวะ </w:t>
            </w:r>
            <w:r w:rsidRPr="00F47DD1">
              <w:rPr>
                <w:rFonts w:ascii="TH SarabunPSK" w:hAnsi="TH SarabunPSK" w:cs="TH SarabunPSK"/>
                <w:sz w:val="28"/>
              </w:rPr>
              <w:t xml:space="preserve">re-narcotinization </w:t>
            </w:r>
            <w:r w:rsidRPr="00F47DD1">
              <w:rPr>
                <w:rFonts w:ascii="TH SarabunPSK" w:hAnsi="TH SarabunPSK" w:cs="TH SarabunPSK"/>
                <w:sz w:val="28"/>
                <w:cs/>
              </w:rPr>
              <w:t xml:space="preserve">จึงต้องมีการเฝ้าระวังอย่างใกล้ชิด การฉีด </w:t>
            </w:r>
            <w:r w:rsidRPr="00F47DD1">
              <w:rPr>
                <w:rFonts w:ascii="TH SarabunPSK" w:hAnsi="TH SarabunPSK" w:cs="TH SarabunPSK"/>
                <w:sz w:val="28"/>
              </w:rPr>
              <w:t xml:space="preserve">Naloxone </w:t>
            </w:r>
            <w:r w:rsidRPr="00F47DD1">
              <w:rPr>
                <w:rFonts w:ascii="TH SarabunPSK" w:hAnsi="TH SarabunPSK" w:cs="TH SarabunPSK"/>
                <w:sz w:val="28"/>
                <w:cs/>
              </w:rPr>
              <w:t xml:space="preserve">แก่ผู้ป่วยอีกเป็นครั้งคราว หรือให้ฉีดเข้าหลอดเลือดดำอย่างต่อเนื่องอาจเป็นสิ่งจำเป็น การให้ยา </w:t>
            </w:r>
            <w:r w:rsidRPr="00F47DD1">
              <w:rPr>
                <w:rFonts w:ascii="TH SarabunPSK" w:hAnsi="TH SarabunPSK" w:cs="TH SarabunPSK"/>
                <w:sz w:val="28"/>
              </w:rPr>
              <w:t xml:space="preserve">Naloxone </w:t>
            </w:r>
            <w:r w:rsidRPr="00F47DD1">
              <w:rPr>
                <w:rFonts w:ascii="TH SarabunPSK" w:hAnsi="TH SarabunPSK" w:cs="TH SarabunPSK"/>
                <w:sz w:val="28"/>
                <w:cs/>
              </w:rPr>
              <w:t xml:space="preserve">เพื่อต้านฤทธิ์ </w:t>
            </w:r>
            <w:r w:rsidRPr="00F47DD1">
              <w:rPr>
                <w:rFonts w:ascii="TH SarabunPSK" w:hAnsi="TH SarabunPSK" w:cs="TH SarabunPSK"/>
                <w:sz w:val="28"/>
              </w:rPr>
              <w:t xml:space="preserve">Opioid </w:t>
            </w:r>
            <w:r w:rsidRPr="00F47DD1">
              <w:rPr>
                <w:rFonts w:ascii="TH SarabunPSK" w:hAnsi="TH SarabunPSK" w:cs="TH SarabunPSK"/>
                <w:sz w:val="28"/>
                <w:cs/>
              </w:rPr>
              <w:t>ที่เกินขนาดควรกระทำ ด้วยความระมัดระวังเพราะผู้ป่วยอาจเกิดอาการปวดอย่างรุนแรงขึ้นอย่างฉับพลันได้ถ้าสภาพของผู้ป่วยยังไม่ดีขึ้นควรเอาใจใส่ให้การดูแลระบบทางเดินหายใจให้ทำงานได้เต็มที่ อาจจำเป็นต้องใส่ท่อหายใจ และให้ออกซิเจน อาจต้องพิจารณาให้เครื่องช่วยควบคุมการหายใจ หากมีความจำเป็น ควรดูแลให้มีระดับอุณหภูมิในระดับที่เหมาะสม และให้สารอาหารแก่ร่างกายอย่างเพียงพอ โดยเฉพาะผู้ป่วยที่มีภาวะความดันเลือดต่ำชนิดรุนแรง</w:t>
            </w:r>
          </w:p>
          <w:p w:rsidR="00570D0E" w:rsidRPr="00570D0E" w:rsidRDefault="00570D0E" w:rsidP="00F47DD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A3D9E" w:rsidRPr="00C70CF8" w:rsidTr="0077360C">
        <w:trPr>
          <w:jc w:val="center"/>
        </w:trPr>
        <w:tc>
          <w:tcPr>
            <w:tcW w:w="9925" w:type="dxa"/>
            <w:gridSpan w:val="5"/>
            <w:shd w:val="clear" w:color="auto" w:fill="F79646" w:themeFill="accent6"/>
          </w:tcPr>
          <w:p w:rsidR="00FA3D9E" w:rsidRPr="00C70CF8" w:rsidRDefault="00FA3D9E" w:rsidP="0001202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0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รูปแบบผลิตภัณฑ์</w:t>
            </w:r>
            <w:r w:rsidRPr="009D00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</w:tc>
      </w:tr>
      <w:tr w:rsidR="00407546" w:rsidRPr="00C70CF8" w:rsidTr="00A36442">
        <w:trPr>
          <w:trHeight w:val="1905"/>
          <w:jc w:val="center"/>
        </w:trPr>
        <w:tc>
          <w:tcPr>
            <w:tcW w:w="9925" w:type="dxa"/>
            <w:gridSpan w:val="5"/>
          </w:tcPr>
          <w:p w:rsidR="00FD065D" w:rsidRDefault="00FD065D" w:rsidP="00D857DC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85090</wp:posOffset>
                  </wp:positionH>
                  <wp:positionV relativeFrom="margin">
                    <wp:posOffset>120650</wp:posOffset>
                  </wp:positionV>
                  <wp:extent cx="2159635" cy="2891155"/>
                  <wp:effectExtent l="95250" t="76200" r="107315" b="80645"/>
                  <wp:wrapSquare wrapText="bothSides"/>
                  <wp:docPr id="9" name="Picture 1" descr="D:\Study\ฝึกงาน\Ambu1\แนะนำยาใหม่รพ\FullSizeRender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tudy\ฝึกงาน\Ambu1\แนะนำยาใหม่รพ\FullSizeRender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2891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407546" w:rsidRDefault="00407546" w:rsidP="00D857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Fentanyl citrate</w:t>
            </w:r>
            <w:r w:rsidRPr="006A671A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injection </w:t>
            </w:r>
            <w:r w:rsidR="00F47DD1">
              <w:rPr>
                <w:rFonts w:ascii="TH SarabunPSK" w:hAnsi="TH SarabunPSK" w:cs="TH SarabunPSK"/>
                <w:sz w:val="28"/>
              </w:rPr>
              <w:t>5</w:t>
            </w:r>
            <w:r w:rsidR="000A5F5D">
              <w:rPr>
                <w:rFonts w:ascii="TH SarabunPSK" w:hAnsi="TH SarabunPSK" w:cs="TH SarabunPSK"/>
                <w:sz w:val="28"/>
              </w:rPr>
              <w:t>0 mcg/ml</w:t>
            </w:r>
          </w:p>
          <w:p w:rsidR="00F47DD1" w:rsidRDefault="00F47DD1" w:rsidP="00D857DC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สารละลายปราศเชื้อ สำหรับฉีด ใส ไม่มีใส</w:t>
            </w:r>
            <w:r w:rsidR="0040754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E5E9B">
              <w:rPr>
                <w:rFonts w:ascii="TH SarabunPSK" w:hAnsi="TH SarabunPSK" w:cs="TH SarabunPSK" w:hint="cs"/>
                <w:sz w:val="28"/>
                <w:cs/>
              </w:rPr>
              <w:t>บรรจุในแอมพูลใส</w:t>
            </w:r>
          </w:p>
          <w:p w:rsidR="00407546" w:rsidRDefault="00F47DD1" w:rsidP="00D857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แอมพูลละ</w:t>
            </w:r>
            <w:r w:rsidR="00407546" w:rsidRPr="006A67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07546" w:rsidRPr="006A671A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 w:rsidR="00407546" w:rsidRPr="006A671A">
              <w:rPr>
                <w:rFonts w:ascii="TH SarabunPSK" w:hAnsi="TH SarabunPSK" w:cs="TH SarabunPSK" w:hint="cs"/>
                <w:sz w:val="28"/>
                <w:cs/>
              </w:rPr>
              <w:t xml:space="preserve"> มิลลิลิตร </w:t>
            </w:r>
            <w:r w:rsidR="00407546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407546" w:rsidRPr="006A671A">
              <w:rPr>
                <w:rFonts w:ascii="TH SarabunPSK" w:hAnsi="TH SarabunPSK" w:cs="TH SarabunPSK" w:hint="cs"/>
                <w:sz w:val="28"/>
                <w:cs/>
              </w:rPr>
              <w:t xml:space="preserve">บรรจุกล่องละ </w:t>
            </w:r>
            <w:r w:rsidR="00407546" w:rsidRPr="006A671A">
              <w:rPr>
                <w:rFonts w:ascii="TH SarabunPSK" w:hAnsi="TH SarabunPSK" w:cs="TH SarabunPSK"/>
                <w:sz w:val="28"/>
              </w:rPr>
              <w:t xml:space="preserve">10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แอมพูล</w:t>
            </w:r>
          </w:p>
          <w:p w:rsidR="00FD065D" w:rsidRDefault="00FD065D" w:rsidP="00D857DC">
            <w:pPr>
              <w:rPr>
                <w:rFonts w:ascii="TH SarabunPSK" w:hAnsi="TH SarabunPSK" w:cs="TH SarabunPSK" w:hint="cs"/>
                <w:sz w:val="28"/>
              </w:rPr>
            </w:pPr>
          </w:p>
          <w:p w:rsidR="00FD065D" w:rsidRDefault="00FD065D" w:rsidP="00D857DC">
            <w:pPr>
              <w:rPr>
                <w:rFonts w:ascii="TH SarabunPSK" w:hAnsi="TH SarabunPSK" w:cs="TH SarabunPSK" w:hint="cs"/>
                <w:sz w:val="28"/>
              </w:rPr>
            </w:pPr>
          </w:p>
          <w:p w:rsidR="00FD065D" w:rsidRDefault="00FD065D" w:rsidP="00D857DC">
            <w:pPr>
              <w:rPr>
                <w:rFonts w:ascii="TH SarabunPSK" w:hAnsi="TH SarabunPSK" w:cs="TH SarabunPSK" w:hint="cs"/>
                <w:sz w:val="28"/>
              </w:rPr>
            </w:pPr>
          </w:p>
          <w:p w:rsidR="00FD065D" w:rsidRDefault="00FD065D" w:rsidP="00D857DC">
            <w:pPr>
              <w:rPr>
                <w:rFonts w:ascii="TH SarabunPSK" w:hAnsi="TH SarabunPSK" w:cs="TH SarabunPSK" w:hint="cs"/>
                <w:sz w:val="28"/>
              </w:rPr>
            </w:pPr>
          </w:p>
          <w:p w:rsidR="00FD065D" w:rsidRDefault="00FD065D" w:rsidP="00D857DC">
            <w:pPr>
              <w:rPr>
                <w:rFonts w:ascii="TH SarabunPSK" w:hAnsi="TH SarabunPSK" w:cs="TH SarabunPSK" w:hint="cs"/>
                <w:sz w:val="28"/>
              </w:rPr>
            </w:pPr>
          </w:p>
          <w:p w:rsidR="00FD065D" w:rsidRDefault="00FD065D" w:rsidP="00D857DC">
            <w:pPr>
              <w:rPr>
                <w:rFonts w:ascii="TH SarabunPSK" w:hAnsi="TH SarabunPSK" w:cs="TH SarabunPSK" w:hint="cs"/>
                <w:sz w:val="28"/>
              </w:rPr>
            </w:pPr>
          </w:p>
          <w:p w:rsidR="00FD065D" w:rsidRDefault="00FD065D" w:rsidP="00D857DC">
            <w:pPr>
              <w:rPr>
                <w:rFonts w:ascii="TH SarabunPSK" w:hAnsi="TH SarabunPSK" w:cs="TH SarabunPSK" w:hint="cs"/>
                <w:sz w:val="28"/>
              </w:rPr>
            </w:pPr>
          </w:p>
          <w:p w:rsidR="00FD065D" w:rsidRDefault="00FD065D" w:rsidP="00D857DC">
            <w:pPr>
              <w:rPr>
                <w:rFonts w:ascii="TH SarabunPSK" w:hAnsi="TH SarabunPSK" w:cs="TH SarabunPSK" w:hint="cs"/>
                <w:sz w:val="28"/>
              </w:rPr>
            </w:pPr>
          </w:p>
          <w:p w:rsidR="00407546" w:rsidRDefault="00407546" w:rsidP="00D857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7546" w:rsidRDefault="00407546" w:rsidP="00D857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7546" w:rsidRPr="00C70CF8" w:rsidRDefault="00407546" w:rsidP="004075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47CBF" w:rsidRPr="00C70CF8" w:rsidRDefault="00047CBF" w:rsidP="0001202C">
      <w:pPr>
        <w:spacing w:after="0" w:line="240" w:lineRule="auto"/>
        <w:rPr>
          <w:rFonts w:ascii="TH SarabunPSK" w:hAnsi="TH SarabunPSK" w:cs="TH SarabunPSK"/>
        </w:rPr>
      </w:pPr>
    </w:p>
    <w:p w:rsidR="00C755BA" w:rsidRPr="00C70CF8" w:rsidRDefault="00C755BA" w:rsidP="0001202C">
      <w:pPr>
        <w:spacing w:after="0" w:line="240" w:lineRule="auto"/>
        <w:rPr>
          <w:rFonts w:ascii="TH SarabunPSK" w:hAnsi="TH SarabunPSK" w:cs="TH SarabunPSK"/>
        </w:rPr>
      </w:pPr>
    </w:p>
    <w:p w:rsidR="00C755BA" w:rsidRPr="00C70CF8" w:rsidRDefault="00C755BA" w:rsidP="0001202C">
      <w:pPr>
        <w:spacing w:after="0" w:line="240" w:lineRule="auto"/>
        <w:rPr>
          <w:rFonts w:ascii="TH SarabunPSK" w:hAnsi="TH SarabunPSK" w:cs="TH SarabunPSK"/>
        </w:rPr>
      </w:pPr>
    </w:p>
    <w:p w:rsidR="00C755BA" w:rsidRPr="00C70CF8" w:rsidRDefault="00C755BA" w:rsidP="0001202C">
      <w:pPr>
        <w:spacing w:after="0" w:line="240" w:lineRule="auto"/>
        <w:rPr>
          <w:rFonts w:ascii="TH SarabunPSK" w:hAnsi="TH SarabunPSK" w:cs="TH SarabunPSK"/>
        </w:rPr>
      </w:pPr>
    </w:p>
    <w:p w:rsidR="00C755BA" w:rsidRPr="00C70CF8" w:rsidRDefault="00C755BA" w:rsidP="0001202C">
      <w:pPr>
        <w:spacing w:after="0" w:line="240" w:lineRule="auto"/>
        <w:rPr>
          <w:rFonts w:ascii="TH SarabunPSK" w:hAnsi="TH SarabunPSK" w:cs="TH SarabunPSK"/>
        </w:rPr>
      </w:pPr>
    </w:p>
    <w:p w:rsidR="00B223AD" w:rsidRPr="007F26F0" w:rsidRDefault="008100FD" w:rsidP="00570D0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br w:type="page"/>
      </w:r>
    </w:p>
    <w:p w:rsidR="00570D0E" w:rsidRPr="002C5418" w:rsidRDefault="00407546" w:rsidP="00570D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>Fentanyl citrate</w:t>
      </w:r>
      <w:bookmarkStart w:id="0" w:name="_GoBack"/>
      <w:bookmarkEnd w:id="0"/>
    </w:p>
    <w:p w:rsidR="00570D0E" w:rsidRPr="007F26F0" w:rsidRDefault="00570D0E" w:rsidP="00570D0E">
      <w:pPr>
        <w:pStyle w:val="ListParagraph"/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570D0E" w:rsidRPr="006A671A" w:rsidRDefault="00570D0E" w:rsidP="002C0632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6A671A">
        <w:rPr>
          <w:rFonts w:ascii="TH SarabunPSK" w:hAnsi="TH SarabunPSK" w:cs="TH SarabunPSK"/>
          <w:b/>
          <w:bCs/>
          <w:sz w:val="28"/>
          <w:cs/>
        </w:rPr>
        <w:t>ชื่อยา</w:t>
      </w:r>
      <w:r w:rsidRPr="006A671A">
        <w:rPr>
          <w:rFonts w:ascii="TH SarabunPSK" w:hAnsi="TH SarabunPSK" w:cs="TH SarabunPSK"/>
          <w:sz w:val="28"/>
        </w:rPr>
        <w:t xml:space="preserve">  </w:t>
      </w:r>
      <w:r w:rsidR="00407546">
        <w:rPr>
          <w:rFonts w:ascii="TH SarabunPSK" w:hAnsi="TH SarabunPSK" w:cs="TH SarabunPSK"/>
          <w:sz w:val="28"/>
        </w:rPr>
        <w:t>Fentanyl citrate</w:t>
      </w:r>
      <w:r w:rsidRPr="006A671A">
        <w:rPr>
          <w:rFonts w:ascii="TH SarabunPSK" w:hAnsi="TH SarabunPSK" w:cs="TH SarabunPSK"/>
          <w:sz w:val="28"/>
        </w:rPr>
        <w:t xml:space="preserve"> injection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A671A">
        <w:rPr>
          <w:rFonts w:ascii="TH SarabunPSK" w:hAnsi="TH SarabunPSK" w:cs="TH SarabunPSK" w:hint="cs"/>
          <w:sz w:val="28"/>
          <w:cs/>
        </w:rPr>
        <w:t>(</w:t>
      </w:r>
      <w:r w:rsidR="004E5E9B"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</w:rPr>
        <w:t>0 m</w:t>
      </w:r>
      <w:r w:rsidR="004E5E9B">
        <w:rPr>
          <w:rFonts w:ascii="TH SarabunPSK" w:hAnsi="TH SarabunPSK" w:cs="TH SarabunPSK"/>
          <w:sz w:val="28"/>
        </w:rPr>
        <w:t>c</w:t>
      </w:r>
      <w:r>
        <w:rPr>
          <w:rFonts w:ascii="TH SarabunPSK" w:hAnsi="TH SarabunPSK" w:cs="TH SarabunPSK"/>
          <w:sz w:val="28"/>
        </w:rPr>
        <w:t>g/ml</w:t>
      </w:r>
      <w:r w:rsidRPr="006A671A">
        <w:rPr>
          <w:rFonts w:ascii="TH SarabunPSK" w:hAnsi="TH SarabunPSK" w:cs="TH SarabunPSK" w:hint="cs"/>
          <w:sz w:val="28"/>
          <w:cs/>
        </w:rPr>
        <w:t>)</w:t>
      </w:r>
    </w:p>
    <w:p w:rsidR="00570D0E" w:rsidRPr="007F26F0" w:rsidRDefault="00570D0E" w:rsidP="00570D0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70D0E" w:rsidRPr="006A671A" w:rsidRDefault="00570D0E" w:rsidP="002C0632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A671A">
        <w:rPr>
          <w:rFonts w:ascii="TH SarabunPSK" w:hAnsi="TH SarabunPSK" w:cs="TH SarabunPSK"/>
          <w:b/>
          <w:bCs/>
          <w:sz w:val="28"/>
          <w:cs/>
        </w:rPr>
        <w:t>รูปแบบและชนิดยาที่มีในโรงพยาบาล</w:t>
      </w:r>
    </w:p>
    <w:p w:rsidR="00570D0E" w:rsidRPr="00F540DC" w:rsidRDefault="00407546" w:rsidP="00570D0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Fentanyl citrate</w:t>
      </w:r>
      <w:r w:rsidR="00570D0E" w:rsidRPr="00F540DC">
        <w:rPr>
          <w:rFonts w:ascii="TH SarabunPSK" w:hAnsi="TH SarabunPSK" w:cs="TH SarabunPSK"/>
          <w:b/>
          <w:bCs/>
          <w:sz w:val="28"/>
        </w:rPr>
        <w:t xml:space="preserve"> injection </w:t>
      </w:r>
      <w:r w:rsidR="00570D0E" w:rsidRPr="00F540D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4E5E9B" w:rsidRDefault="004E5E9B" w:rsidP="00570D0E">
      <w:pPr>
        <w:pStyle w:val="ListParagraph"/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สารละลายปราศเชื้อ สำหรับฉีด ใส ไม่มีใส </w:t>
      </w:r>
    </w:p>
    <w:p w:rsidR="004E5E9B" w:rsidRDefault="004E5E9B" w:rsidP="004E5E9B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ใน </w:t>
      </w:r>
      <w:r>
        <w:rPr>
          <w:rFonts w:ascii="TH SarabunPSK" w:hAnsi="TH SarabunPSK" w:cs="TH SarabunPSK"/>
          <w:sz w:val="28"/>
        </w:rPr>
        <w:t xml:space="preserve">1 </w:t>
      </w:r>
      <w:r>
        <w:rPr>
          <w:rFonts w:ascii="TH SarabunPSK" w:hAnsi="TH SarabunPSK" w:cs="TH SarabunPSK" w:hint="cs"/>
          <w:sz w:val="28"/>
          <w:cs/>
        </w:rPr>
        <w:t>แอมพูล</w:t>
      </w:r>
      <w:r w:rsidR="00570D0E" w:rsidRPr="006A671A">
        <w:rPr>
          <w:rFonts w:ascii="TH SarabunPSK" w:hAnsi="TH SarabunPSK" w:cs="TH SarabunPSK" w:hint="cs"/>
          <w:sz w:val="28"/>
          <w:cs/>
        </w:rPr>
        <w:t xml:space="preserve"> </w:t>
      </w:r>
      <w:r w:rsidR="00570D0E" w:rsidRPr="006A671A"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>0</w:t>
      </w:r>
      <w:r w:rsidR="00570D0E" w:rsidRPr="006A671A">
        <w:rPr>
          <w:rFonts w:ascii="TH SarabunPSK" w:hAnsi="TH SarabunPSK" w:cs="TH SarabunPSK" w:hint="cs"/>
          <w:sz w:val="28"/>
          <w:cs/>
        </w:rPr>
        <w:t xml:space="preserve"> มิลลิลิตร ประกอบด้วย </w:t>
      </w:r>
      <w:r w:rsidR="00407546">
        <w:rPr>
          <w:rFonts w:ascii="TH SarabunPSK" w:hAnsi="TH SarabunPSK" w:cs="TH SarabunPSK"/>
          <w:sz w:val="28"/>
        </w:rPr>
        <w:t>Fentanyl citrate</w:t>
      </w:r>
      <w:r w:rsidR="00570D0E" w:rsidRPr="006A671A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0.0785</w:t>
      </w:r>
      <w:r w:rsidR="00570D0E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mg </w:t>
      </w:r>
    </w:p>
    <w:p w:rsidR="00570D0E" w:rsidRDefault="004E5E9B" w:rsidP="004E5E9B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เทียบเท่ากับ </w:t>
      </w:r>
      <w:r>
        <w:rPr>
          <w:rFonts w:ascii="TH SarabunPSK" w:hAnsi="TH SarabunPSK" w:cs="TH SarabunPSK"/>
          <w:sz w:val="28"/>
        </w:rPr>
        <w:t>Fentanyl 0.50 mg (500 mcg/10 ml)</w:t>
      </w:r>
    </w:p>
    <w:p w:rsidR="00570D0E" w:rsidRDefault="00570D0E" w:rsidP="00570D0E">
      <w:pPr>
        <w:pStyle w:val="ListParagraph"/>
        <w:spacing w:after="0" w:line="240" w:lineRule="auto"/>
        <w:ind w:left="288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</w:p>
    <w:p w:rsidR="00570D0E" w:rsidRPr="006A671A" w:rsidRDefault="00570D0E" w:rsidP="002C0632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A671A">
        <w:rPr>
          <w:rFonts w:ascii="TH SarabunPSK" w:hAnsi="TH SarabunPSK" w:cs="TH SarabunPSK"/>
          <w:b/>
          <w:bCs/>
          <w:sz w:val="28"/>
          <w:cs/>
        </w:rPr>
        <w:t>ข้อบ่งใช้ยา</w:t>
      </w:r>
    </w:p>
    <w:p w:rsidR="004E5E9B" w:rsidRDefault="004E5E9B" w:rsidP="002C0632">
      <w:pPr>
        <w:pStyle w:val="ListParagraph"/>
        <w:numPr>
          <w:ilvl w:val="1"/>
          <w:numId w:val="6"/>
        </w:numPr>
        <w:rPr>
          <w:rFonts w:ascii="TH SarabunPSK" w:hAnsi="TH SarabunPSK" w:cs="TH SarabunPSK" w:hint="cs"/>
          <w:sz w:val="28"/>
        </w:rPr>
      </w:pPr>
      <w:r w:rsidRPr="00EE6537">
        <w:rPr>
          <w:rFonts w:ascii="TH SarabunPSK" w:hAnsi="TH SarabunPSK" w:cs="TH SarabunPSK"/>
          <w:sz w:val="28"/>
          <w:cs/>
        </w:rPr>
        <w:t>ใช้ระงับปวดปานกลางถึงรุนแรงเนื่องจากผู้ป่วยบางรายแพ้ยามอร์ฟีน</w:t>
      </w:r>
    </w:p>
    <w:p w:rsidR="004E5E9B" w:rsidRDefault="004E5E9B" w:rsidP="002C0632">
      <w:pPr>
        <w:pStyle w:val="ListParagraph"/>
        <w:numPr>
          <w:ilvl w:val="1"/>
          <w:numId w:val="6"/>
        </w:numPr>
        <w:rPr>
          <w:rFonts w:ascii="TH SarabunPSK" w:hAnsi="TH SarabunPSK" w:cs="TH SarabunPSK" w:hint="cs"/>
          <w:sz w:val="28"/>
        </w:rPr>
      </w:pPr>
      <w:r w:rsidRPr="00EE6537">
        <w:rPr>
          <w:rFonts w:ascii="TH SarabunPSK" w:hAnsi="TH SarabunPSK" w:cs="TH SarabunPSK"/>
          <w:sz w:val="28"/>
          <w:cs/>
        </w:rPr>
        <w:t>ใช้ร่วมกับยาระงับความรู้สึกเพื่อการผ่าตัด</w:t>
      </w:r>
    </w:p>
    <w:p w:rsidR="004E5E9B" w:rsidRPr="00EE6537" w:rsidRDefault="004E5E9B" w:rsidP="002C0632">
      <w:pPr>
        <w:pStyle w:val="ListParagraph"/>
        <w:numPr>
          <w:ilvl w:val="1"/>
          <w:numId w:val="6"/>
        </w:numPr>
        <w:rPr>
          <w:rFonts w:ascii="TH SarabunPSK" w:hAnsi="TH SarabunPSK" w:cs="TH SarabunPSK"/>
          <w:sz w:val="28"/>
          <w:cs/>
        </w:rPr>
      </w:pPr>
      <w:r w:rsidRPr="00EE6537">
        <w:rPr>
          <w:rFonts w:ascii="TH SarabunPSK" w:hAnsi="TH SarabunPSK" w:cs="TH SarabunPSK"/>
          <w:sz w:val="28"/>
          <w:cs/>
        </w:rPr>
        <w:t>ใช้บรรเทาอาการปวดหลังผ่าตัดการทำหัตถการที่ก่อให้เกิดความปวด</w:t>
      </w:r>
    </w:p>
    <w:p w:rsidR="00570D0E" w:rsidRDefault="00570D0E" w:rsidP="00570D0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70D0E" w:rsidRDefault="00570D0E" w:rsidP="002C0632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7F26F0">
        <w:rPr>
          <w:rFonts w:ascii="TH SarabunPSK" w:hAnsi="TH SarabunPSK" w:cs="TH SarabunPSK"/>
          <w:b/>
          <w:bCs/>
          <w:sz w:val="28"/>
          <w:cs/>
        </w:rPr>
        <w:t>ขนาดและวิธีการใช้ยา</w:t>
      </w:r>
    </w:p>
    <w:p w:rsidR="00570D0E" w:rsidRPr="007F26F0" w:rsidRDefault="00570D0E" w:rsidP="00570D0E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5"/>
        <w:gridCol w:w="6730"/>
      </w:tblGrid>
      <w:tr w:rsidR="00570D0E" w:rsidRPr="00C70CF8" w:rsidTr="001266F1">
        <w:trPr>
          <w:trHeight w:val="281"/>
          <w:jc w:val="center"/>
        </w:trPr>
        <w:tc>
          <w:tcPr>
            <w:tcW w:w="1935" w:type="dxa"/>
            <w:shd w:val="clear" w:color="auto" w:fill="FABF8F" w:themeFill="accent6" w:themeFillTint="99"/>
            <w:vAlign w:val="center"/>
          </w:tcPr>
          <w:p w:rsidR="00570D0E" w:rsidRPr="00C70CF8" w:rsidRDefault="00570D0E" w:rsidP="00D857D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C70CF8">
              <w:rPr>
                <w:rFonts w:ascii="TH SarabunPSK" w:hAnsi="TH SarabunPSK" w:cs="TH SarabunPSK"/>
                <w:b/>
                <w:bCs/>
                <w:sz w:val="28"/>
                <w:cs/>
              </w:rPr>
              <w:t>โรค</w:t>
            </w:r>
          </w:p>
        </w:tc>
        <w:tc>
          <w:tcPr>
            <w:tcW w:w="6730" w:type="dxa"/>
            <w:shd w:val="clear" w:color="auto" w:fill="FABF8F" w:themeFill="accent6" w:themeFillTint="99"/>
            <w:vAlign w:val="center"/>
          </w:tcPr>
          <w:p w:rsidR="00570D0E" w:rsidRPr="00C70CF8" w:rsidRDefault="00570D0E" w:rsidP="00D857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0CF8">
              <w:rPr>
                <w:rFonts w:ascii="TH SarabunPSK" w:hAnsi="TH SarabunPSK" w:cs="TH SarabunPSK"/>
                <w:b/>
                <w:bCs/>
                <w:sz w:val="28"/>
              </w:rPr>
              <w:t>Dosage regimen</w:t>
            </w:r>
          </w:p>
        </w:tc>
      </w:tr>
      <w:tr w:rsidR="004E5E9B" w:rsidTr="001266F1">
        <w:trPr>
          <w:trHeight w:val="274"/>
          <w:jc w:val="center"/>
        </w:trPr>
        <w:tc>
          <w:tcPr>
            <w:tcW w:w="1935" w:type="dxa"/>
          </w:tcPr>
          <w:p w:rsidR="004E5E9B" w:rsidRPr="006A671A" w:rsidRDefault="004E5E9B" w:rsidP="004E5E9B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E6537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สำหรับบรรเทาอาการปวดหลังผ่าตัด</w:t>
            </w:r>
          </w:p>
          <w:p w:rsidR="004E5E9B" w:rsidRDefault="004E5E9B" w:rsidP="004E5E9B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  <w:p w:rsidR="004E5E9B" w:rsidRDefault="004E5E9B" w:rsidP="004E5E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E5E9B" w:rsidRDefault="004E5E9B" w:rsidP="004E5E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E5E9B" w:rsidRDefault="004E5E9B" w:rsidP="004E5E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E5E9B" w:rsidRDefault="004E5E9B" w:rsidP="004E5E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E5E9B" w:rsidRDefault="004E5E9B" w:rsidP="004E5E9B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  <w:p w:rsidR="001266F1" w:rsidRDefault="001266F1" w:rsidP="004E5E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E5E9B" w:rsidRPr="00EE16F8" w:rsidRDefault="004E5E9B" w:rsidP="004E5E9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30" w:type="dxa"/>
          </w:tcPr>
          <w:p w:rsidR="004E5E9B" w:rsidRPr="005E6EA5" w:rsidRDefault="004E5E9B" w:rsidP="004E5E9B">
            <w:pPr>
              <w:tabs>
                <w:tab w:val="left" w:pos="1168"/>
              </w:tabs>
              <w:spacing w:after="0" w:line="240" w:lineRule="auto"/>
              <w:ind w:left="1168" w:hanging="1168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ผู้ใหญ่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ab/>
            </w: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ฉีดเข้ากล้ามเนื้อ 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</w:rPr>
              <w:t>50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- 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mcg</w:t>
            </w:r>
          </w:p>
          <w:p w:rsidR="004E5E9B" w:rsidRPr="005E6EA5" w:rsidRDefault="004E5E9B" w:rsidP="004E5E9B">
            <w:pPr>
              <w:tabs>
                <w:tab w:val="left" w:pos="1168"/>
              </w:tabs>
              <w:spacing w:after="0" w:line="240" w:lineRule="auto"/>
              <w:ind w:left="1168" w:hanging="1168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เด็ก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2-1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ปี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ab/>
            </w: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ฉีดเข้าหลอดเลือดดำ 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mcg 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ต่อน้ำหนักตัว 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kg</w:t>
            </w:r>
          </w:p>
          <w:p w:rsidR="004E5E9B" w:rsidRDefault="004E5E9B" w:rsidP="004E5E9B">
            <w:pPr>
              <w:tabs>
                <w:tab w:val="left" w:pos="1168"/>
              </w:tabs>
              <w:spacing w:after="0" w:line="240" w:lineRule="auto"/>
              <w:ind w:left="1168" w:hanging="1168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>เด็กน้อยกว่า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2 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ฉีดเข้าหลอดเลือดดำ 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- 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mcg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ต่อน้ำหนักตัว 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kg</w:t>
            </w:r>
          </w:p>
          <w:p w:rsidR="004E5E9B" w:rsidRDefault="004E5E9B" w:rsidP="004E5E9B">
            <w:pPr>
              <w:tabs>
                <w:tab w:val="left" w:pos="1168"/>
              </w:tabs>
              <w:spacing w:after="0" w:line="240" w:lineRule="auto"/>
              <w:ind w:left="1168" w:hanging="1168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>เด็กแรกเกิด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ab/>
            </w: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ฉีดเข้าหลอดเลือดดำ 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</w:rPr>
              <w:t>0.3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mcg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ต่อน้ำหนักตัว 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kg</w:t>
            </w:r>
          </w:p>
          <w:p w:rsidR="004E5E9B" w:rsidRPr="005E6EA5" w:rsidRDefault="004E5E9B" w:rsidP="004E5E9B">
            <w:pPr>
              <w:tabs>
                <w:tab w:val="left" w:pos="116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E5E9B" w:rsidRPr="005E6EA5" w:rsidRDefault="004E5E9B" w:rsidP="004E5E9B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</w:pPr>
            <w:r w:rsidRPr="005E6EA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หมายเหตุ</w:t>
            </w:r>
          </w:p>
          <w:p w:rsidR="004E5E9B" w:rsidRDefault="004E5E9B" w:rsidP="002C063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>ถ้าจำเป็นอาจให้ซ้ำทุก</w:t>
            </w:r>
            <w:r w:rsidR="00361F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61F42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ถึง 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ชั่วโมงในทุกกลุ่มอายุ</w:t>
            </w:r>
          </w:p>
          <w:p w:rsidR="004E5E9B" w:rsidRDefault="004E5E9B" w:rsidP="002C063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กรณีใช้ร่วมกับยาระงับความรู้สึกเพื่อการผ่าตัดให้อยู่ในดุลยพินิจของวิสัญญีแพทย์</w:t>
            </w:r>
          </w:p>
          <w:p w:rsidR="004E5E9B" w:rsidRPr="005E6EA5" w:rsidRDefault="004E5E9B" w:rsidP="002C063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6EA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กรณีใช้บรรเทาอาการปวดปานกลางถึงรุนแรงให้อยู่ในดุลยพินิจของแพทย์</w:t>
            </w:r>
          </w:p>
        </w:tc>
      </w:tr>
    </w:tbl>
    <w:p w:rsidR="00570D0E" w:rsidRDefault="00570D0E" w:rsidP="00570D0E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0218C3" w:rsidRPr="007F26F0" w:rsidRDefault="000218C3" w:rsidP="00570D0E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:rsidR="00570D0E" w:rsidRPr="0044277E" w:rsidRDefault="00570D0E" w:rsidP="002C0632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44277E">
        <w:rPr>
          <w:rFonts w:ascii="TH SarabunPSK" w:hAnsi="TH SarabunPSK" w:cs="TH SarabunPSK"/>
          <w:b/>
          <w:bCs/>
          <w:sz w:val="28"/>
          <w:cs/>
        </w:rPr>
        <w:t>วิธีการเตรียมและการบริหารยา</w:t>
      </w:r>
    </w:p>
    <w:p w:rsidR="001266F1" w:rsidRPr="001266F1" w:rsidRDefault="001266F1" w:rsidP="001266F1">
      <w:pPr>
        <w:spacing w:after="0"/>
        <w:ind w:left="720"/>
        <w:jc w:val="thaiDistribute"/>
        <w:rPr>
          <w:rFonts w:ascii="TH SarabunPSK" w:hAnsi="TH SarabunPSK" w:cs="TH SarabunPSK" w:hint="cs"/>
          <w:sz w:val="28"/>
          <w:u w:val="single"/>
          <w:cs/>
        </w:rPr>
      </w:pPr>
      <w:r w:rsidRPr="001266F1">
        <w:rPr>
          <w:rFonts w:ascii="TH SarabunPSK" w:hAnsi="TH SarabunPSK" w:cs="TH SarabunPSK" w:hint="cs"/>
          <w:sz w:val="28"/>
          <w:u w:val="single"/>
          <w:cs/>
        </w:rPr>
        <w:t>การผสมและการเจือจาง</w:t>
      </w:r>
    </w:p>
    <w:p w:rsidR="001266F1" w:rsidRPr="001266F1" w:rsidRDefault="001266F1" w:rsidP="001266F1">
      <w:pPr>
        <w:ind w:left="720"/>
        <w:jc w:val="thaiDistribute"/>
        <w:rPr>
          <w:rFonts w:ascii="TH SarabunPSK" w:hAnsi="TH SarabunPSK" w:cs="TH SarabunPSK"/>
          <w:sz w:val="28"/>
        </w:rPr>
      </w:pPr>
      <w:r w:rsidRPr="001266F1">
        <w:rPr>
          <w:rFonts w:ascii="TH SarabunPSK" w:hAnsi="TH SarabunPSK" w:cs="TH SarabunPSK"/>
          <w:sz w:val="28"/>
          <w:cs/>
        </w:rPr>
        <w:t xml:space="preserve">ผลิตภัณฑ์นี้สามารถนำมาใช้โดยไม่เจือจาง หรือทำให้เจือจางได้โดยสัดส่วนของการทำให้เจือจางจากการทดสอบกับสารละลาย </w:t>
      </w:r>
      <w:r w:rsidRPr="001266F1">
        <w:rPr>
          <w:rFonts w:ascii="TH SarabunPSK" w:hAnsi="TH SarabunPSK" w:cs="TH SarabunPSK"/>
          <w:sz w:val="28"/>
        </w:rPr>
        <w:t xml:space="preserve">NSS </w:t>
      </w:r>
      <w:r w:rsidRPr="001266F1">
        <w:rPr>
          <w:rFonts w:ascii="TH SarabunPSK" w:hAnsi="TH SarabunPSK" w:cs="TH SarabunPSK"/>
          <w:sz w:val="28"/>
          <w:cs/>
        </w:rPr>
        <w:t xml:space="preserve">0.9% และสารละลาย </w:t>
      </w:r>
      <w:r w:rsidRPr="001266F1">
        <w:rPr>
          <w:rFonts w:ascii="TH SarabunPSK" w:hAnsi="TH SarabunPSK" w:cs="TH SarabunPSK"/>
          <w:sz w:val="28"/>
        </w:rPr>
        <w:t xml:space="preserve">glucose </w:t>
      </w:r>
      <w:r w:rsidRPr="001266F1">
        <w:rPr>
          <w:rFonts w:ascii="TH SarabunPSK" w:hAnsi="TH SarabunPSK" w:cs="TH SarabunPSK"/>
          <w:sz w:val="28"/>
          <w:cs/>
        </w:rPr>
        <w:t xml:space="preserve">5% คือ 1:1 และ 1:25 ตามลำดับ ดังนั้นสัดส่วนสูงสุดของการทำให้เจือจางไม่ควรผสมเกินกว่า 1 ส่วนของ </w:t>
      </w:r>
      <w:r w:rsidRPr="001266F1">
        <w:rPr>
          <w:rFonts w:ascii="TH SarabunPSK" w:hAnsi="TH SarabunPSK" w:cs="TH SarabunPSK"/>
          <w:sz w:val="28"/>
        </w:rPr>
        <w:t xml:space="preserve">Fentanyl </w:t>
      </w:r>
      <w:r w:rsidRPr="001266F1">
        <w:rPr>
          <w:rFonts w:ascii="TH SarabunPSK" w:hAnsi="TH SarabunPSK" w:cs="TH SarabunPSK"/>
          <w:sz w:val="28"/>
          <w:cs/>
        </w:rPr>
        <w:t xml:space="preserve">ต่อ 25 ส่วนของสารละลาย </w:t>
      </w:r>
      <w:r w:rsidRPr="001266F1">
        <w:rPr>
          <w:rFonts w:ascii="TH SarabunPSK" w:hAnsi="TH SarabunPSK" w:cs="TH SarabunPSK"/>
          <w:sz w:val="28"/>
        </w:rPr>
        <w:t xml:space="preserve">NSS </w:t>
      </w:r>
      <w:r w:rsidRPr="001266F1">
        <w:rPr>
          <w:rFonts w:ascii="TH SarabunPSK" w:hAnsi="TH SarabunPSK" w:cs="TH SarabunPSK"/>
          <w:sz w:val="28"/>
          <w:cs/>
        </w:rPr>
        <w:t xml:space="preserve">0.9% หรือสารละลาย </w:t>
      </w:r>
      <w:r w:rsidRPr="001266F1">
        <w:rPr>
          <w:rFonts w:ascii="TH SarabunPSK" w:hAnsi="TH SarabunPSK" w:cs="TH SarabunPSK"/>
          <w:sz w:val="28"/>
        </w:rPr>
        <w:t xml:space="preserve">glucose </w:t>
      </w:r>
      <w:r w:rsidRPr="001266F1">
        <w:rPr>
          <w:rFonts w:ascii="TH SarabunPSK" w:hAnsi="TH SarabunPSK" w:cs="TH SarabunPSK"/>
          <w:sz w:val="28"/>
          <w:cs/>
        </w:rPr>
        <w:t>5%</w:t>
      </w:r>
    </w:p>
    <w:p w:rsidR="001266F1" w:rsidRPr="001266F1" w:rsidRDefault="001266F1" w:rsidP="001266F1">
      <w:pPr>
        <w:ind w:left="720"/>
        <w:jc w:val="thaiDistribute"/>
        <w:rPr>
          <w:rFonts w:ascii="TH SarabunPSK" w:hAnsi="TH SarabunPSK" w:cs="TH SarabunPSK"/>
          <w:sz w:val="28"/>
        </w:rPr>
      </w:pPr>
      <w:r w:rsidRPr="001266F1">
        <w:rPr>
          <w:rFonts w:ascii="TH SarabunPSK" w:hAnsi="TH SarabunPSK" w:cs="TH SarabunPSK"/>
          <w:sz w:val="28"/>
          <w:u w:val="single"/>
          <w:cs/>
        </w:rPr>
        <w:t>ความคงตัว</w:t>
      </w:r>
      <w:r w:rsidRPr="001266F1">
        <w:rPr>
          <w:rFonts w:ascii="TH SarabunPSK" w:hAnsi="TH SarabunPSK" w:cs="TH SarabunPSK" w:hint="cs"/>
          <w:sz w:val="28"/>
          <w:cs/>
        </w:rPr>
        <w:t xml:space="preserve">       </w:t>
      </w:r>
      <w:r w:rsidRPr="001266F1">
        <w:rPr>
          <w:rFonts w:ascii="TH SarabunPSK" w:hAnsi="TH SarabunPSK" w:cs="TH SarabunPSK"/>
          <w:sz w:val="28"/>
          <w:cs/>
        </w:rPr>
        <w:t>ยาที่ทำให้เจือจางแล้วมีความคงตัวทางเคมีและก</w:t>
      </w:r>
      <w:r w:rsidRPr="001266F1">
        <w:rPr>
          <w:rFonts w:ascii="TH SarabunPSK" w:hAnsi="TH SarabunPSK" w:cs="TH SarabunPSK" w:hint="cs"/>
          <w:sz w:val="28"/>
          <w:cs/>
        </w:rPr>
        <w:t>า</w:t>
      </w:r>
      <w:r w:rsidRPr="001266F1">
        <w:rPr>
          <w:rFonts w:ascii="TH SarabunPSK" w:hAnsi="TH SarabunPSK" w:cs="TH SarabunPSK"/>
          <w:sz w:val="28"/>
          <w:cs/>
        </w:rPr>
        <w:t xml:space="preserve">ยภาพเป็นเวลา 24 </w:t>
      </w:r>
      <w:r>
        <w:rPr>
          <w:rFonts w:ascii="TH SarabunPSK" w:hAnsi="TH SarabunPSK" w:cs="TH SarabunPSK" w:hint="cs"/>
          <w:sz w:val="28"/>
          <w:cs/>
        </w:rPr>
        <w:t>ชม</w:t>
      </w:r>
      <w:r>
        <w:rPr>
          <w:rFonts w:ascii="TH SarabunPSK" w:hAnsi="TH SarabunPSK" w:cs="TH SarabunPSK"/>
          <w:sz w:val="28"/>
        </w:rPr>
        <w:t xml:space="preserve">. </w:t>
      </w:r>
      <w:r w:rsidRPr="001266F1">
        <w:rPr>
          <w:rFonts w:ascii="TH SarabunPSK" w:hAnsi="TH SarabunPSK" w:cs="TH SarabunPSK"/>
          <w:sz w:val="28"/>
          <w:cs/>
        </w:rPr>
        <w:t>ที่อุณหภูมิ 25 องศาเซลเซียส</w:t>
      </w:r>
    </w:p>
    <w:p w:rsidR="001266F1" w:rsidRPr="001266F1" w:rsidRDefault="001266F1" w:rsidP="001266F1">
      <w:pPr>
        <w:ind w:left="720"/>
        <w:jc w:val="thaiDistribute"/>
        <w:rPr>
          <w:rFonts w:ascii="TH SarabunPSK" w:hAnsi="TH SarabunPSK" w:cs="TH SarabunPSK" w:hint="cs"/>
          <w:sz w:val="32"/>
          <w:szCs w:val="32"/>
          <w:u w:val="single"/>
          <w:cs/>
        </w:rPr>
      </w:pPr>
      <w:r w:rsidRPr="001266F1">
        <w:rPr>
          <w:rFonts w:ascii="TH SarabunPSK" w:hAnsi="TH SarabunPSK" w:cs="TH SarabunPSK" w:hint="cs"/>
          <w:sz w:val="28"/>
          <w:u w:val="single"/>
          <w:cs/>
        </w:rPr>
        <w:t>การเก็บรักษา</w:t>
      </w:r>
      <w:r w:rsidRPr="001266F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266F1">
        <w:rPr>
          <w:rFonts w:ascii="TH SarabunPSK" w:hAnsi="TH SarabunPSK" w:cs="TH SarabunPSK"/>
          <w:sz w:val="28"/>
          <w:cs/>
        </w:rPr>
        <w:t>เก็บที่อุณหภูมิต่ำกว่า 25 องศาเซลเซียส ในภาชนะที่ปิดสนิทเพื่อป้องกันแสง</w:t>
      </w:r>
    </w:p>
    <w:p w:rsidR="00570D0E" w:rsidRPr="001266F1" w:rsidRDefault="001266F1" w:rsidP="001266F1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1266F1">
        <w:rPr>
          <w:rFonts w:ascii="TH SarabunPSK" w:hAnsi="TH SarabunPSK" w:cs="TH SarabunPSK" w:hint="cs"/>
          <w:sz w:val="28"/>
          <w:u w:val="single"/>
          <w:cs/>
        </w:rPr>
        <w:t>อายุการใช้งาน</w:t>
      </w:r>
      <w:r w:rsidRPr="001266F1">
        <w:rPr>
          <w:rFonts w:ascii="TH SarabunPSK" w:hAnsi="TH SarabunPSK" w:cs="TH SarabunPSK"/>
          <w:sz w:val="32"/>
          <w:szCs w:val="32"/>
        </w:rPr>
        <w:t xml:space="preserve">  </w:t>
      </w:r>
      <w:r w:rsidRPr="001266F1">
        <w:rPr>
          <w:rFonts w:ascii="TH SarabunPSK" w:hAnsi="TH SarabunPSK" w:cs="TH SarabunPSK"/>
          <w:sz w:val="28"/>
        </w:rPr>
        <w:t xml:space="preserve">3 </w:t>
      </w:r>
      <w:r w:rsidRPr="001266F1">
        <w:rPr>
          <w:rFonts w:ascii="TH SarabunPSK" w:hAnsi="TH SarabunPSK" w:cs="TH SarabunPSK" w:hint="cs"/>
          <w:sz w:val="28"/>
          <w:cs/>
        </w:rPr>
        <w:t>ปี</w:t>
      </w:r>
    </w:p>
    <w:p w:rsidR="00570D0E" w:rsidRPr="00F540DC" w:rsidRDefault="00570D0E" w:rsidP="002C0632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F540DC">
        <w:rPr>
          <w:rFonts w:ascii="TH SarabunPSK" w:hAnsi="TH SarabunPSK" w:cs="TH SarabunPSK"/>
          <w:b/>
          <w:bCs/>
          <w:sz w:val="28"/>
          <w:cs/>
        </w:rPr>
        <w:lastRenderedPageBreak/>
        <w:t>ข้อห้ามใช้ยา</w:t>
      </w:r>
    </w:p>
    <w:p w:rsidR="00570D0E" w:rsidRPr="00F540DC" w:rsidRDefault="00570D0E" w:rsidP="00570D0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1.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540DC">
        <w:rPr>
          <w:rFonts w:ascii="TH SarabunPSK" w:hAnsi="TH SarabunPSK" w:cs="TH SarabunPSK"/>
          <w:sz w:val="28"/>
          <w:cs/>
        </w:rPr>
        <w:t>ห้ามใช้ในผู้ที่แพ้ยานี้</w:t>
      </w:r>
    </w:p>
    <w:p w:rsidR="004E5E9B" w:rsidRPr="004E5E9B" w:rsidRDefault="00570D0E" w:rsidP="004E5E9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540DC">
        <w:rPr>
          <w:rFonts w:ascii="TH SarabunPSK" w:hAnsi="TH SarabunPSK" w:cs="TH SarabunPSK"/>
          <w:sz w:val="28"/>
          <w:cs/>
        </w:rPr>
        <w:t xml:space="preserve">2. </w:t>
      </w:r>
      <w:r w:rsidR="004E5E9B" w:rsidRPr="004E5E9B">
        <w:rPr>
          <w:rFonts w:ascii="TH SarabunPSK" w:hAnsi="TH SarabunPSK" w:cs="TH SarabunPSK"/>
          <w:sz w:val="28"/>
          <w:cs/>
        </w:rPr>
        <w:t>ห้ามดื่มสุราห</w:t>
      </w:r>
      <w:r w:rsidR="004E5E9B">
        <w:rPr>
          <w:rFonts w:ascii="TH SarabunPSK" w:hAnsi="TH SarabunPSK" w:cs="TH SarabunPSK"/>
          <w:sz w:val="28"/>
          <w:cs/>
        </w:rPr>
        <w:t>รือสิ่งที่มีแอลกอฮอล์ผสมอยู่</w:t>
      </w:r>
      <w:r w:rsidR="004E5E9B">
        <w:rPr>
          <w:rFonts w:ascii="TH SarabunPSK" w:hAnsi="TH SarabunPSK" w:cs="TH SarabunPSK" w:hint="cs"/>
          <w:sz w:val="28"/>
          <w:cs/>
        </w:rPr>
        <w:t xml:space="preserve"> ยา</w:t>
      </w:r>
      <w:r w:rsidR="004E5E9B" w:rsidRPr="004E5E9B">
        <w:rPr>
          <w:rFonts w:ascii="TH SarabunPSK" w:hAnsi="TH SarabunPSK" w:cs="TH SarabunPSK"/>
          <w:sz w:val="28"/>
          <w:cs/>
        </w:rPr>
        <w:t>กดระบบประสาทส่วนกลาง</w:t>
      </w:r>
      <w:r w:rsidR="004E5E9B">
        <w:rPr>
          <w:rFonts w:ascii="TH SarabunPSK" w:hAnsi="TH SarabunPSK" w:cs="TH SarabunPSK" w:hint="cs"/>
          <w:sz w:val="28"/>
          <w:cs/>
        </w:rPr>
        <w:t xml:space="preserve"> </w:t>
      </w:r>
      <w:r w:rsidR="004E5E9B" w:rsidRPr="004E5E9B">
        <w:rPr>
          <w:rFonts w:ascii="TH SarabunPSK" w:hAnsi="TH SarabunPSK" w:cs="TH SarabunPSK"/>
          <w:sz w:val="28"/>
          <w:cs/>
        </w:rPr>
        <w:t>ในระหว่างการใช้ยานี้</w:t>
      </w:r>
    </w:p>
    <w:p w:rsidR="004E5E9B" w:rsidRPr="004E5E9B" w:rsidRDefault="004E5E9B" w:rsidP="004E5E9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E5E9B">
        <w:rPr>
          <w:rFonts w:ascii="TH SarabunPSK" w:hAnsi="TH SarabunPSK" w:cs="TH SarabunPSK"/>
          <w:sz w:val="28"/>
          <w:cs/>
        </w:rPr>
        <w:t>3. ห้ามใช้ในผู้ป่วยที่มีภาวะกดการหายใจ</w:t>
      </w:r>
    </w:p>
    <w:p w:rsidR="00570D0E" w:rsidRDefault="004E5E9B" w:rsidP="004E5E9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E5E9B">
        <w:rPr>
          <w:rFonts w:ascii="TH SarabunPSK" w:hAnsi="TH SarabunPSK" w:cs="TH SarabunPSK"/>
          <w:sz w:val="28"/>
          <w:cs/>
        </w:rPr>
        <w:t>4.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E5E9B">
        <w:rPr>
          <w:rFonts w:ascii="TH SarabunPSK" w:hAnsi="TH SarabunPSK" w:cs="TH SarabunPSK"/>
          <w:sz w:val="28"/>
          <w:cs/>
        </w:rPr>
        <w:t>ห้ามใช้ในสตรีระยะให้นมบุตร</w:t>
      </w:r>
    </w:p>
    <w:p w:rsidR="00570D0E" w:rsidRPr="007F26F0" w:rsidRDefault="00570D0E" w:rsidP="00570D0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540DC">
        <w:rPr>
          <w:rFonts w:ascii="TH SarabunPSK" w:hAnsi="TH SarabunPSK" w:cs="TH SarabunPSK"/>
          <w:sz w:val="28"/>
          <w:cs/>
        </w:rPr>
        <w:t>หมายเหตุ : ในกรณีที่จำเป็นต้องใช้ให้อยู่ในดุลยพินิจของแพทย์</w:t>
      </w:r>
      <w:r w:rsidRPr="00F540DC">
        <w:rPr>
          <w:rFonts w:ascii="TH SarabunPSK" w:hAnsi="TH SarabunPSK" w:cs="TH SarabunPSK"/>
          <w:sz w:val="28"/>
          <w:cs/>
        </w:rPr>
        <w:tab/>
      </w:r>
    </w:p>
    <w:p w:rsidR="00570D0E" w:rsidRDefault="00570D0E" w:rsidP="00570D0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5E4F59" w:rsidRPr="005E4F59" w:rsidRDefault="005E4F59" w:rsidP="002C0632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E4F59">
        <w:rPr>
          <w:rFonts w:ascii="TH SarabunPSK" w:hAnsi="TH SarabunPSK" w:cs="TH SarabunPSK"/>
          <w:b/>
          <w:bCs/>
          <w:sz w:val="28"/>
        </w:rPr>
        <w:t xml:space="preserve">Monitoring parameters </w:t>
      </w:r>
    </w:p>
    <w:p w:rsidR="005E4F59" w:rsidRPr="005E4F59" w:rsidRDefault="005E4F59" w:rsidP="005E4F5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E4F59">
        <w:rPr>
          <w:rFonts w:ascii="TH SarabunPSK" w:hAnsi="TH SarabunPSK" w:cs="TH SarabunPSK" w:hint="cs"/>
          <w:sz w:val="28"/>
          <w:cs/>
        </w:rPr>
        <w:t xml:space="preserve">ระบบการหายใจ และ </w:t>
      </w:r>
      <w:r w:rsidRPr="005E4F59">
        <w:rPr>
          <w:rFonts w:ascii="TH SarabunPSK" w:hAnsi="TH SarabunPSK" w:cs="TH SarabunPSK"/>
          <w:sz w:val="28"/>
        </w:rPr>
        <w:t xml:space="preserve">Cardiovascular status </w:t>
      </w:r>
      <w:r w:rsidRPr="005E4F59">
        <w:rPr>
          <w:rFonts w:ascii="TH SarabunPSK" w:hAnsi="TH SarabunPSK" w:cs="TH SarabunPSK" w:hint="cs"/>
          <w:sz w:val="28"/>
          <w:cs/>
        </w:rPr>
        <w:t>ความดันโลหิต อัตราการเต้นของหัวใจ อาการแสดงของการติดยา</w:t>
      </w:r>
    </w:p>
    <w:p w:rsidR="005E4F59" w:rsidRDefault="005E4F59" w:rsidP="005E4F59">
      <w:pPr>
        <w:spacing w:after="0" w:line="240" w:lineRule="auto"/>
        <w:ind w:left="720"/>
        <w:rPr>
          <w:rFonts w:ascii="TH SarabunPSK" w:hAnsi="TH SarabunPSK" w:cs="TH SarabunPSK" w:hint="cs"/>
          <w:b/>
          <w:bCs/>
          <w:sz w:val="28"/>
        </w:rPr>
      </w:pPr>
    </w:p>
    <w:p w:rsidR="005E4F59" w:rsidRPr="005E4F59" w:rsidRDefault="005E4F59" w:rsidP="005E4F59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 w:rsidRPr="00F130EE">
        <w:rPr>
          <w:rFonts w:ascii="TH SarabunPSK" w:hAnsi="TH SarabunPSK" w:cs="TH SarabunPSK"/>
          <w:b/>
          <w:bCs/>
          <w:sz w:val="28"/>
          <w:cs/>
        </w:rPr>
        <w:t>คำเตือนและข้อควรระวัง</w:t>
      </w:r>
    </w:p>
    <w:p w:rsidR="00F130EE" w:rsidRDefault="001266F1" w:rsidP="002C0632">
      <w:pPr>
        <w:pStyle w:val="ListParagraph"/>
        <w:numPr>
          <w:ilvl w:val="1"/>
          <w:numId w:val="3"/>
        </w:numPr>
        <w:spacing w:after="0" w:line="240" w:lineRule="auto"/>
        <w:ind w:left="1134"/>
        <w:rPr>
          <w:rFonts w:ascii="TH SarabunPSK" w:hAnsi="TH SarabunPSK" w:cs="TH SarabunPSK" w:hint="cs"/>
          <w:b/>
          <w:bCs/>
          <w:sz w:val="28"/>
        </w:rPr>
      </w:pPr>
      <w:r w:rsidRPr="00F130EE">
        <w:rPr>
          <w:rFonts w:ascii="TH SarabunPSK" w:hAnsi="TH SarabunPSK" w:cs="TH SarabunPSK"/>
          <w:b/>
          <w:bCs/>
          <w:sz w:val="28"/>
          <w:cs/>
        </w:rPr>
        <w:t xml:space="preserve">ระมัดระวังการใช้เป็นพิเศษในกรณี </w:t>
      </w:r>
    </w:p>
    <w:p w:rsidR="00F130EE" w:rsidRDefault="001266F1" w:rsidP="002C0632">
      <w:pPr>
        <w:pStyle w:val="ListParagraph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130EE">
        <w:rPr>
          <w:rFonts w:ascii="TH SarabunPSK" w:hAnsi="TH SarabunPSK" w:cs="TH SarabunPSK"/>
          <w:b/>
          <w:bCs/>
          <w:sz w:val="28"/>
          <w:cs/>
        </w:rPr>
        <w:t xml:space="preserve">สตรีมีครรภ์ ทารก เด็ก ผู้สูงอายุ ผู้มีประวัติแพ้ยากลุ่ม </w:t>
      </w:r>
      <w:r w:rsidRPr="00F130EE">
        <w:rPr>
          <w:rFonts w:ascii="TH SarabunPSK" w:hAnsi="TH SarabunPSK" w:cs="TH SarabunPSK"/>
          <w:b/>
          <w:bCs/>
          <w:sz w:val="28"/>
        </w:rPr>
        <w:t>Opioid</w:t>
      </w:r>
    </w:p>
    <w:p w:rsidR="00F130EE" w:rsidRDefault="001266F1" w:rsidP="002C0632">
      <w:pPr>
        <w:pStyle w:val="ListParagraph"/>
        <w:numPr>
          <w:ilvl w:val="1"/>
          <w:numId w:val="8"/>
        </w:num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  <w:r w:rsidRPr="00F130EE">
        <w:rPr>
          <w:rFonts w:ascii="TH SarabunPSK" w:hAnsi="TH SarabunPSK" w:cs="TH SarabunPSK"/>
          <w:b/>
          <w:bCs/>
          <w:sz w:val="28"/>
          <w:cs/>
        </w:rPr>
        <w:t xml:space="preserve">ผู้ป่วยโรคตับ โรคไต โรคหัวใจ โรคที่มีระบบทางเดินหายใจทำงานบกพร่อง โรคต่อมไธรอยด์ โรคต่อมหมวกไต โรคพิษสุราเรื้อรัง โรคลมชัก โรคทางจิตเวช เช่นโรคจิต โรคอารมณ์ซึมเศร้า เป็นต้น </w:t>
      </w:r>
    </w:p>
    <w:p w:rsidR="00F130EE" w:rsidRDefault="001266F1" w:rsidP="002C0632">
      <w:pPr>
        <w:pStyle w:val="ListParagraph"/>
        <w:numPr>
          <w:ilvl w:val="1"/>
          <w:numId w:val="8"/>
        </w:num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  <w:r w:rsidRPr="00F130EE">
        <w:rPr>
          <w:rFonts w:ascii="TH SarabunPSK" w:hAnsi="TH SarabunPSK" w:cs="TH SarabunPSK"/>
          <w:b/>
          <w:bCs/>
          <w:sz w:val="28"/>
          <w:cs/>
        </w:rPr>
        <w:t xml:space="preserve">ผู้มีประวัติการติดยาหรือใช้สารเสพติด </w:t>
      </w:r>
    </w:p>
    <w:p w:rsidR="001266F1" w:rsidRPr="00F130EE" w:rsidRDefault="001266F1" w:rsidP="002C0632">
      <w:pPr>
        <w:pStyle w:val="ListParagraph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130EE">
        <w:rPr>
          <w:rFonts w:ascii="TH SarabunPSK" w:hAnsi="TH SarabunPSK" w:cs="TH SarabunPSK"/>
          <w:b/>
          <w:bCs/>
          <w:sz w:val="28"/>
          <w:cs/>
        </w:rPr>
        <w:t xml:space="preserve">ยาที่ใช้ในกลุ่ม </w:t>
      </w:r>
      <w:r w:rsidRPr="00F130EE">
        <w:rPr>
          <w:rFonts w:ascii="TH SarabunPSK" w:hAnsi="TH SarabunPSK" w:cs="TH SarabunPSK"/>
          <w:b/>
          <w:bCs/>
          <w:sz w:val="28"/>
        </w:rPr>
        <w:t xml:space="preserve">Selective Serotonin Re-uptake Inhibitors (SSRIs) </w:t>
      </w:r>
      <w:r w:rsidRPr="00F130EE">
        <w:rPr>
          <w:rFonts w:ascii="TH SarabunPSK" w:hAnsi="TH SarabunPSK" w:cs="TH SarabunPSK"/>
          <w:b/>
          <w:bCs/>
          <w:sz w:val="28"/>
          <w:cs/>
        </w:rPr>
        <w:t xml:space="preserve">และ </w:t>
      </w:r>
      <w:r w:rsidRPr="00F130EE">
        <w:rPr>
          <w:rFonts w:ascii="TH SarabunPSK" w:hAnsi="TH SarabunPSK" w:cs="TH SarabunPSK"/>
          <w:b/>
          <w:bCs/>
          <w:sz w:val="28"/>
        </w:rPr>
        <w:t xml:space="preserve">Selective Norepinephrine Re-uptake Inhibitors (SNRIs) </w:t>
      </w:r>
      <w:r w:rsidRPr="00F130EE">
        <w:rPr>
          <w:rFonts w:ascii="TH SarabunPSK" w:hAnsi="TH SarabunPSK" w:cs="TH SarabunPSK"/>
          <w:b/>
          <w:bCs/>
          <w:sz w:val="28"/>
          <w:cs/>
        </w:rPr>
        <w:t xml:space="preserve">รวมถึงยากลุ่มที่มีผลรบกวนกระบวนการเมตาโบลิซึมของ </w:t>
      </w:r>
      <w:r w:rsidRPr="00F130EE">
        <w:rPr>
          <w:rFonts w:ascii="TH SarabunPSK" w:hAnsi="TH SarabunPSK" w:cs="TH SarabunPSK"/>
          <w:b/>
          <w:bCs/>
          <w:sz w:val="28"/>
        </w:rPr>
        <w:t xml:space="preserve">Serotonin </w:t>
      </w:r>
      <w:r w:rsidRPr="00F130EE">
        <w:rPr>
          <w:rFonts w:ascii="TH SarabunPSK" w:hAnsi="TH SarabunPSK" w:cs="TH SarabunPSK"/>
          <w:b/>
          <w:bCs/>
          <w:sz w:val="28"/>
          <w:cs/>
        </w:rPr>
        <w:t xml:space="preserve">เช่น ยากลุ่ม </w:t>
      </w:r>
      <w:r w:rsidRPr="00F130EE">
        <w:rPr>
          <w:rFonts w:ascii="TH SarabunPSK" w:hAnsi="TH SarabunPSK" w:cs="TH SarabunPSK"/>
          <w:b/>
          <w:bCs/>
          <w:sz w:val="28"/>
        </w:rPr>
        <w:t xml:space="preserve">MAOI </w:t>
      </w:r>
      <w:r w:rsidRPr="00F130EE">
        <w:rPr>
          <w:rFonts w:ascii="TH SarabunPSK" w:hAnsi="TH SarabunPSK" w:cs="TH SarabunPSK"/>
          <w:b/>
          <w:bCs/>
          <w:sz w:val="28"/>
          <w:cs/>
        </w:rPr>
        <w:t xml:space="preserve">หากสงสัยว่าจะเกิดภาวะ </w:t>
      </w:r>
      <w:r w:rsidRPr="00F130EE">
        <w:rPr>
          <w:rFonts w:ascii="TH SarabunPSK" w:hAnsi="TH SarabunPSK" w:cs="TH SarabunPSK"/>
          <w:b/>
          <w:bCs/>
          <w:sz w:val="28"/>
        </w:rPr>
        <w:t xml:space="preserve">Serotonin syndrome </w:t>
      </w:r>
      <w:r w:rsidRPr="00F130EE">
        <w:rPr>
          <w:rFonts w:ascii="TH SarabunPSK" w:hAnsi="TH SarabunPSK" w:cs="TH SarabunPSK"/>
          <w:b/>
          <w:bCs/>
          <w:sz w:val="28"/>
          <w:cs/>
        </w:rPr>
        <w:t xml:space="preserve">ควรหยุดยา </w:t>
      </w:r>
      <w:r w:rsidRPr="00F130EE">
        <w:rPr>
          <w:rFonts w:ascii="TH SarabunPSK" w:hAnsi="TH SarabunPSK" w:cs="TH SarabunPSK"/>
          <w:b/>
          <w:bCs/>
          <w:sz w:val="28"/>
        </w:rPr>
        <w:t xml:space="preserve">Fentanyl </w:t>
      </w:r>
      <w:r w:rsidRPr="00F130EE">
        <w:rPr>
          <w:rFonts w:ascii="TH SarabunPSK" w:hAnsi="TH SarabunPSK" w:cs="TH SarabunPSK"/>
          <w:b/>
          <w:bCs/>
          <w:sz w:val="28"/>
          <w:cs/>
        </w:rPr>
        <w:t>ทันที</w:t>
      </w:r>
    </w:p>
    <w:p w:rsidR="001266F1" w:rsidRPr="001266F1" w:rsidRDefault="001266F1" w:rsidP="00F130EE">
      <w:pPr>
        <w:pStyle w:val="ListParagraph"/>
        <w:spacing w:after="0" w:line="240" w:lineRule="auto"/>
        <w:ind w:left="1494"/>
        <w:rPr>
          <w:rFonts w:ascii="TH SarabunPSK" w:hAnsi="TH SarabunPSK" w:cs="TH SarabunPSK"/>
          <w:b/>
          <w:bCs/>
          <w:sz w:val="28"/>
        </w:rPr>
      </w:pPr>
      <w:r w:rsidRPr="001266F1">
        <w:rPr>
          <w:rFonts w:ascii="TH SarabunPSK" w:hAnsi="TH SarabunPSK" w:cs="TH SarabunPSK"/>
          <w:b/>
          <w:bCs/>
          <w:sz w:val="28"/>
          <w:cs/>
        </w:rPr>
        <w:t xml:space="preserve">ภาวะ </w:t>
      </w:r>
      <w:r w:rsidRPr="001266F1">
        <w:rPr>
          <w:rFonts w:ascii="TH SarabunPSK" w:hAnsi="TH SarabunPSK" w:cs="TH SarabunPSK"/>
          <w:b/>
          <w:bCs/>
          <w:sz w:val="28"/>
        </w:rPr>
        <w:t xml:space="preserve">Serotonin Syndrome </w:t>
      </w:r>
      <w:r w:rsidRPr="001266F1">
        <w:rPr>
          <w:rFonts w:ascii="TH SarabunPSK" w:hAnsi="TH SarabunPSK" w:cs="TH SarabunPSK"/>
          <w:b/>
          <w:bCs/>
          <w:sz w:val="28"/>
          <w:cs/>
        </w:rPr>
        <w:t>ได้แก่สภาวะจิตใจเปลี่ยนแปลง</w:t>
      </w:r>
      <w:r w:rsidR="00F130E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266F1">
        <w:rPr>
          <w:rFonts w:ascii="TH SarabunPSK" w:hAnsi="TH SarabunPSK" w:cs="TH SarabunPSK"/>
          <w:b/>
          <w:bCs/>
          <w:sz w:val="28"/>
          <w:cs/>
        </w:rPr>
        <w:t>เช่น</w:t>
      </w:r>
      <w:r w:rsidR="00F130E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266F1">
        <w:rPr>
          <w:rFonts w:ascii="TH SarabunPSK" w:hAnsi="TH SarabunPSK" w:cs="TH SarabunPSK"/>
          <w:b/>
          <w:bCs/>
          <w:sz w:val="28"/>
          <w:cs/>
        </w:rPr>
        <w:t>ภาวะกายใจไม่สงบ</w:t>
      </w:r>
      <w:r w:rsidR="00F130E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266F1">
        <w:rPr>
          <w:rFonts w:ascii="TH SarabunPSK" w:hAnsi="TH SarabunPSK" w:cs="TH SarabunPSK"/>
          <w:b/>
          <w:bCs/>
          <w:sz w:val="28"/>
          <w:cs/>
        </w:rPr>
        <w:t>ประสาท</w:t>
      </w:r>
      <w:r w:rsidR="001B3311">
        <w:rPr>
          <w:rFonts w:ascii="TH SarabunPSK" w:hAnsi="TH SarabunPSK" w:cs="TH SarabunPSK" w:hint="cs"/>
          <w:b/>
          <w:bCs/>
          <w:sz w:val="28"/>
          <w:cs/>
        </w:rPr>
        <w:t>หล</w:t>
      </w:r>
      <w:r w:rsidRPr="001266F1">
        <w:rPr>
          <w:rFonts w:ascii="TH SarabunPSK" w:hAnsi="TH SarabunPSK" w:cs="TH SarabunPSK"/>
          <w:b/>
          <w:bCs/>
          <w:sz w:val="28"/>
          <w:cs/>
        </w:rPr>
        <w:t>อน</w:t>
      </w:r>
      <w:r w:rsidR="001B331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266F1">
        <w:rPr>
          <w:rFonts w:ascii="TH SarabunPSK" w:hAnsi="TH SarabunPSK" w:cs="TH SarabunPSK"/>
          <w:b/>
          <w:bCs/>
          <w:sz w:val="28"/>
          <w:cs/>
        </w:rPr>
        <w:t>โคม่า</w:t>
      </w:r>
      <w:r w:rsidR="001B331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266F1">
        <w:rPr>
          <w:rFonts w:ascii="TH SarabunPSK" w:hAnsi="TH SarabunPSK" w:cs="TH SarabunPSK"/>
          <w:b/>
          <w:bCs/>
          <w:sz w:val="28"/>
          <w:cs/>
        </w:rPr>
        <w:t>ความไม่มั่นคงของระบบประสาท</w:t>
      </w:r>
      <w:r w:rsidR="001B3311">
        <w:rPr>
          <w:rFonts w:ascii="TH SarabunPSK" w:hAnsi="TH SarabunPSK" w:cs="TH SarabunPSK" w:hint="cs"/>
          <w:b/>
          <w:bCs/>
          <w:sz w:val="28"/>
          <w:cs/>
        </w:rPr>
        <w:t>อิส</w:t>
      </w:r>
      <w:r w:rsidRPr="001266F1">
        <w:rPr>
          <w:rFonts w:ascii="TH SarabunPSK" w:hAnsi="TH SarabunPSK" w:cs="TH SarabunPSK"/>
          <w:b/>
          <w:bCs/>
          <w:sz w:val="28"/>
          <w:cs/>
        </w:rPr>
        <w:t>ระ</w:t>
      </w:r>
      <w:r w:rsidR="001B331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266F1">
        <w:rPr>
          <w:rFonts w:ascii="TH SarabunPSK" w:hAnsi="TH SarabunPSK" w:cs="TH SarabunPSK"/>
          <w:b/>
          <w:bCs/>
          <w:sz w:val="28"/>
          <w:cs/>
        </w:rPr>
        <w:t>เช่น</w:t>
      </w:r>
      <w:r w:rsidR="001B3311">
        <w:rPr>
          <w:rFonts w:ascii="TH SarabunPSK" w:hAnsi="TH SarabunPSK" w:cs="TH SarabunPSK" w:hint="cs"/>
          <w:b/>
          <w:bCs/>
          <w:sz w:val="28"/>
          <w:cs/>
        </w:rPr>
        <w:t xml:space="preserve"> รีเฟลกซ์</w:t>
      </w:r>
      <w:r w:rsidRPr="001266F1">
        <w:rPr>
          <w:rFonts w:ascii="TH SarabunPSK" w:hAnsi="TH SarabunPSK" w:cs="TH SarabunPSK"/>
          <w:b/>
          <w:bCs/>
          <w:sz w:val="28"/>
          <w:cs/>
        </w:rPr>
        <w:t>ไวเกิน</w:t>
      </w:r>
      <w:r w:rsidR="001B331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266F1">
        <w:rPr>
          <w:rFonts w:ascii="TH SarabunPSK" w:hAnsi="TH SarabunPSK" w:cs="TH SarabunPSK"/>
          <w:b/>
          <w:bCs/>
          <w:sz w:val="28"/>
          <w:cs/>
        </w:rPr>
        <w:t>กล้ามเนื้อไม่ประสานกันสภาพแข็งเกร็ง</w:t>
      </w:r>
      <w:r w:rsidR="001B331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266F1">
        <w:rPr>
          <w:rFonts w:ascii="TH SarabunPSK" w:hAnsi="TH SarabunPSK" w:cs="TH SarabunPSK"/>
          <w:b/>
          <w:bCs/>
          <w:sz w:val="28"/>
          <w:cs/>
        </w:rPr>
        <w:t>และ</w:t>
      </w:r>
      <w:r w:rsidR="001B3311">
        <w:rPr>
          <w:rFonts w:ascii="TH SarabunPSK" w:hAnsi="TH SarabunPSK" w:cs="TH SarabunPSK"/>
          <w:b/>
          <w:bCs/>
          <w:sz w:val="28"/>
        </w:rPr>
        <w:t>/</w:t>
      </w:r>
      <w:r w:rsidRPr="001266F1">
        <w:rPr>
          <w:rFonts w:ascii="TH SarabunPSK" w:hAnsi="TH SarabunPSK" w:cs="TH SarabunPSK"/>
          <w:b/>
          <w:bCs/>
          <w:sz w:val="28"/>
          <w:cs/>
        </w:rPr>
        <w:t>หรือ กลุ่มอาการทางระบบทางเดินอาหาร</w:t>
      </w:r>
      <w:r w:rsidR="001B331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266F1">
        <w:rPr>
          <w:rFonts w:ascii="TH SarabunPSK" w:hAnsi="TH SarabunPSK" w:cs="TH SarabunPSK"/>
          <w:b/>
          <w:bCs/>
          <w:sz w:val="28"/>
          <w:cs/>
        </w:rPr>
        <w:t>เช่น</w:t>
      </w:r>
      <w:r w:rsidR="001B331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266F1">
        <w:rPr>
          <w:rFonts w:ascii="TH SarabunPSK" w:hAnsi="TH SarabunPSK" w:cs="TH SarabunPSK"/>
          <w:b/>
          <w:bCs/>
          <w:sz w:val="28"/>
          <w:cs/>
        </w:rPr>
        <w:t>คลื่นไส้อาเจียนท้องเสีย</w:t>
      </w:r>
    </w:p>
    <w:p w:rsidR="00F130EE" w:rsidRDefault="001266F1" w:rsidP="002C0632">
      <w:pPr>
        <w:pStyle w:val="ListParagraph"/>
        <w:numPr>
          <w:ilvl w:val="1"/>
          <w:numId w:val="3"/>
        </w:numPr>
        <w:spacing w:after="0" w:line="240" w:lineRule="auto"/>
        <w:ind w:left="1134"/>
        <w:rPr>
          <w:rFonts w:ascii="TH SarabunPSK" w:hAnsi="TH SarabunPSK" w:cs="TH SarabunPSK" w:hint="cs"/>
          <w:b/>
          <w:bCs/>
          <w:sz w:val="28"/>
        </w:rPr>
      </w:pPr>
      <w:r w:rsidRPr="00F130EE">
        <w:rPr>
          <w:rFonts w:ascii="TH SarabunPSK" w:hAnsi="TH SarabunPSK" w:cs="TH SarabunPSK"/>
          <w:b/>
          <w:bCs/>
          <w:sz w:val="28"/>
          <w:cs/>
        </w:rPr>
        <w:t>อาจทำให้ง่วงซึม จึงไม่ควรขับขี่ยานพาหนะ ทำงานเกี่ยวกับเครื่องจักรกลหรือทำงานที่เสี่ยงอันตราย</w:t>
      </w:r>
    </w:p>
    <w:p w:rsidR="00F130EE" w:rsidRDefault="001266F1" w:rsidP="002C0632">
      <w:pPr>
        <w:pStyle w:val="ListParagraph"/>
        <w:numPr>
          <w:ilvl w:val="1"/>
          <w:numId w:val="3"/>
        </w:numPr>
        <w:spacing w:after="0" w:line="240" w:lineRule="auto"/>
        <w:ind w:left="1134"/>
        <w:rPr>
          <w:rFonts w:ascii="TH SarabunPSK" w:hAnsi="TH SarabunPSK" w:cs="TH SarabunPSK" w:hint="cs"/>
          <w:b/>
          <w:bCs/>
          <w:sz w:val="28"/>
        </w:rPr>
      </w:pPr>
      <w:r w:rsidRPr="00F130EE">
        <w:rPr>
          <w:rFonts w:ascii="TH SarabunPSK" w:hAnsi="TH SarabunPSK" w:cs="TH SarabunPSK"/>
          <w:b/>
          <w:bCs/>
          <w:sz w:val="28"/>
          <w:cs/>
        </w:rPr>
        <w:t>อาจทำให้ความดันโลหิตต่ำ กดการหายใจ หัวใจเต้นช้าลง หรือหัวใจหยุดเต้น</w:t>
      </w:r>
    </w:p>
    <w:p w:rsidR="00F130EE" w:rsidRDefault="001266F1" w:rsidP="002C0632">
      <w:pPr>
        <w:pStyle w:val="ListParagraph"/>
        <w:numPr>
          <w:ilvl w:val="1"/>
          <w:numId w:val="3"/>
        </w:numPr>
        <w:spacing w:after="0" w:line="240" w:lineRule="auto"/>
        <w:ind w:left="1134"/>
        <w:rPr>
          <w:rFonts w:ascii="TH SarabunPSK" w:hAnsi="TH SarabunPSK" w:cs="TH SarabunPSK" w:hint="cs"/>
          <w:b/>
          <w:bCs/>
          <w:sz w:val="28"/>
        </w:rPr>
      </w:pPr>
      <w:r w:rsidRPr="00F130EE">
        <w:rPr>
          <w:rFonts w:ascii="TH SarabunPSK" w:hAnsi="TH SarabunPSK" w:cs="TH SarabunPSK"/>
          <w:b/>
          <w:bCs/>
          <w:sz w:val="28"/>
          <w:cs/>
        </w:rPr>
        <w:t>อาจทำให้เกิดกล้ามเนื้อแข็งเกร็งผิดปกติได้</w:t>
      </w:r>
    </w:p>
    <w:p w:rsidR="00F130EE" w:rsidRDefault="001266F1" w:rsidP="002C0632">
      <w:pPr>
        <w:pStyle w:val="ListParagraph"/>
        <w:numPr>
          <w:ilvl w:val="1"/>
          <w:numId w:val="3"/>
        </w:numPr>
        <w:spacing w:after="0" w:line="240" w:lineRule="auto"/>
        <w:ind w:left="1134"/>
        <w:rPr>
          <w:rFonts w:ascii="TH SarabunPSK" w:hAnsi="TH SarabunPSK" w:cs="TH SarabunPSK" w:hint="cs"/>
          <w:b/>
          <w:bCs/>
          <w:sz w:val="28"/>
        </w:rPr>
      </w:pPr>
      <w:r w:rsidRPr="00F130EE">
        <w:rPr>
          <w:rFonts w:ascii="TH SarabunPSK" w:hAnsi="TH SarabunPSK" w:cs="TH SarabunPSK"/>
          <w:b/>
          <w:bCs/>
          <w:sz w:val="28"/>
          <w:cs/>
        </w:rPr>
        <w:t xml:space="preserve">อาจทำให้เกิดอาการเวียนศีรษะ มึนงง การรับรู้ผิดปกติ ถ้าพบอาการเหล่านี้หลายวัน ควรปรึกษาแพทย์ทันที </w:t>
      </w:r>
    </w:p>
    <w:p w:rsidR="00570D0E" w:rsidRPr="00F130EE" w:rsidRDefault="001266F1" w:rsidP="002C0632">
      <w:pPr>
        <w:pStyle w:val="ListParagraph"/>
        <w:numPr>
          <w:ilvl w:val="1"/>
          <w:numId w:val="3"/>
        </w:numPr>
        <w:spacing w:after="0" w:line="240" w:lineRule="auto"/>
        <w:ind w:left="1134"/>
        <w:rPr>
          <w:rFonts w:ascii="TH SarabunPSK" w:hAnsi="TH SarabunPSK" w:cs="TH SarabunPSK"/>
          <w:b/>
          <w:bCs/>
          <w:sz w:val="28"/>
        </w:rPr>
      </w:pPr>
      <w:r w:rsidRPr="00F130EE">
        <w:rPr>
          <w:rFonts w:ascii="TH SarabunPSK" w:hAnsi="TH SarabunPSK" w:cs="TH SarabunPSK"/>
          <w:b/>
          <w:bCs/>
          <w:sz w:val="28"/>
          <w:cs/>
        </w:rPr>
        <w:t>อาจทำให้เกิดอาการคลื่นไส้อาเจียนในช่วงแรกของการรักษา ถ้าพบอาการรุนแรงควรพบแพทย์ทันที หรือถ้าจำเป็นอาจรับประทานยาแก้คลื่นไส้อาเจียนได้</w:t>
      </w:r>
    </w:p>
    <w:p w:rsidR="001266F1" w:rsidRPr="00002AB5" w:rsidRDefault="001266F1" w:rsidP="001266F1">
      <w:pPr>
        <w:pStyle w:val="ListParagraph"/>
        <w:spacing w:after="0" w:line="240" w:lineRule="auto"/>
        <w:ind w:left="1134"/>
        <w:rPr>
          <w:rFonts w:ascii="TH SarabunPSK" w:hAnsi="TH SarabunPSK" w:cs="TH SarabunPSK"/>
          <w:b/>
          <w:bCs/>
          <w:sz w:val="28"/>
        </w:rPr>
      </w:pPr>
    </w:p>
    <w:p w:rsidR="00570D0E" w:rsidRPr="00002AB5" w:rsidRDefault="00570D0E" w:rsidP="002C0632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02AB5">
        <w:rPr>
          <w:rFonts w:ascii="TH SarabunPSK" w:eastAsia="Times New Roman" w:hAnsi="TH SarabunPSK" w:cs="TH SarabunPSK" w:hint="cs"/>
          <w:b/>
          <w:bCs/>
          <w:sz w:val="28"/>
          <w:cs/>
        </w:rPr>
        <w:t>การแก้ไขเมื่อเกิดความคลาดเคลื่อน</w:t>
      </w:r>
    </w:p>
    <w:p w:rsidR="001266F1" w:rsidRPr="001266F1" w:rsidRDefault="001266F1" w:rsidP="001266F1">
      <w:pPr>
        <w:spacing w:after="0"/>
        <w:ind w:left="720"/>
        <w:jc w:val="thaiDistribute"/>
        <w:rPr>
          <w:rFonts w:ascii="TH SarabunPSK" w:hAnsi="TH SarabunPSK" w:cs="TH SarabunPSK" w:hint="cs"/>
          <w:b/>
          <w:bCs/>
          <w:sz w:val="28"/>
          <w:cs/>
        </w:rPr>
      </w:pPr>
      <w:r w:rsidRPr="001266F1">
        <w:rPr>
          <w:rFonts w:ascii="TH SarabunPSK" w:hAnsi="TH SarabunPSK" w:cs="TH SarabunPSK"/>
          <w:b/>
          <w:bCs/>
          <w:sz w:val="28"/>
          <w:cs/>
        </w:rPr>
        <w:t xml:space="preserve">การได้รับยาเกินขนาด </w:t>
      </w:r>
    </w:p>
    <w:p w:rsidR="001266F1" w:rsidRPr="001266F1" w:rsidRDefault="001266F1" w:rsidP="001266F1">
      <w:pPr>
        <w:spacing w:after="0"/>
        <w:ind w:left="720"/>
        <w:jc w:val="thaiDistribute"/>
        <w:rPr>
          <w:rFonts w:ascii="TH SarabunPSK" w:hAnsi="TH SarabunPSK" w:cs="TH SarabunPSK"/>
          <w:sz w:val="28"/>
          <w:u w:val="single"/>
        </w:rPr>
      </w:pPr>
      <w:r w:rsidRPr="001266F1">
        <w:rPr>
          <w:rFonts w:ascii="TH SarabunPSK" w:hAnsi="TH SarabunPSK" w:cs="TH SarabunPSK"/>
          <w:sz w:val="28"/>
          <w:u w:val="single"/>
          <w:cs/>
        </w:rPr>
        <w:t>อาการแสดง</w:t>
      </w:r>
    </w:p>
    <w:p w:rsidR="001266F1" w:rsidRPr="001266F1" w:rsidRDefault="001266F1" w:rsidP="001266F1">
      <w:pPr>
        <w:ind w:left="720"/>
        <w:rPr>
          <w:rFonts w:ascii="TH SarabunPSK" w:hAnsi="TH SarabunPSK" w:cs="TH SarabunPSK" w:hint="cs"/>
          <w:b/>
          <w:bCs/>
          <w:sz w:val="28"/>
          <w:cs/>
        </w:rPr>
      </w:pPr>
      <w:r w:rsidRPr="001266F1">
        <w:rPr>
          <w:rFonts w:ascii="TH SarabunPSK" w:hAnsi="TH SarabunPSK" w:cs="TH SarabunPSK"/>
          <w:sz w:val="28"/>
          <w:cs/>
        </w:rPr>
        <w:t>รูม่านตาหดเล็ก อ่อนเพลีย กังวล อาการเวียนศีรษะอย่างรุนแรง ความดันต่ำ หน้ามืดคล้ายเป็นลม เป็นไข้ ผิวหนังเย็นชื้น ชัก หายใจช้า หายใจลำบาก</w:t>
      </w:r>
    </w:p>
    <w:p w:rsidR="001266F1" w:rsidRPr="001266F1" w:rsidRDefault="001266F1" w:rsidP="001266F1">
      <w:pPr>
        <w:spacing w:after="0"/>
        <w:ind w:left="720"/>
        <w:jc w:val="thaiDistribute"/>
        <w:rPr>
          <w:rFonts w:ascii="TH SarabunPSK" w:hAnsi="TH SarabunPSK" w:cs="TH SarabunPSK"/>
          <w:sz w:val="28"/>
          <w:u w:val="single"/>
        </w:rPr>
      </w:pPr>
      <w:r w:rsidRPr="001266F1">
        <w:rPr>
          <w:rFonts w:ascii="TH SarabunPSK" w:hAnsi="TH SarabunPSK" w:cs="TH SarabunPSK"/>
          <w:sz w:val="28"/>
          <w:u w:val="single"/>
          <w:cs/>
        </w:rPr>
        <w:t xml:space="preserve">การรักษา </w:t>
      </w:r>
    </w:p>
    <w:p w:rsidR="001266F1" w:rsidRPr="001266F1" w:rsidRDefault="001266F1" w:rsidP="001266F1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1266F1">
        <w:rPr>
          <w:rFonts w:ascii="TH SarabunPSK" w:hAnsi="TH SarabunPSK" w:cs="TH SarabunPSK"/>
          <w:sz w:val="28"/>
          <w:cs/>
        </w:rPr>
        <w:t xml:space="preserve">การบำบัดเมื่อมีภาวะกดการหายใจ โดยการใช้ยาต้านฤทธิ์ของ </w:t>
      </w:r>
      <w:r w:rsidRPr="001266F1">
        <w:rPr>
          <w:rFonts w:ascii="TH SarabunPSK" w:hAnsi="TH SarabunPSK" w:cs="TH SarabunPSK"/>
          <w:sz w:val="28"/>
        </w:rPr>
        <w:t xml:space="preserve">Opioid </w:t>
      </w:r>
      <w:r w:rsidRPr="001266F1">
        <w:rPr>
          <w:rFonts w:ascii="TH SarabunPSK" w:hAnsi="TH SarabunPSK" w:cs="TH SarabunPSK"/>
          <w:sz w:val="28"/>
          <w:cs/>
        </w:rPr>
        <w:t>ทันที</w:t>
      </w:r>
      <w:r w:rsidRPr="001266F1">
        <w:rPr>
          <w:rFonts w:ascii="TH SarabunPSK" w:hAnsi="TH SarabunPSK" w:cs="TH SarabunPSK" w:hint="cs"/>
          <w:sz w:val="28"/>
          <w:cs/>
        </w:rPr>
        <w:t xml:space="preserve"> </w:t>
      </w:r>
      <w:r w:rsidRPr="001266F1">
        <w:rPr>
          <w:rFonts w:ascii="TH SarabunPSK" w:hAnsi="TH SarabunPSK" w:cs="TH SarabunPSK"/>
          <w:sz w:val="28"/>
          <w:cs/>
        </w:rPr>
        <w:t xml:space="preserve">เช่น </w:t>
      </w:r>
      <w:r w:rsidRPr="001266F1">
        <w:rPr>
          <w:rFonts w:ascii="TH SarabunPSK" w:hAnsi="TH SarabunPSK" w:cs="TH SarabunPSK"/>
          <w:sz w:val="28"/>
        </w:rPr>
        <w:t xml:space="preserve">Naloxone </w:t>
      </w:r>
      <w:r w:rsidRPr="001266F1">
        <w:rPr>
          <w:rFonts w:ascii="TH SarabunPSK" w:hAnsi="TH SarabunPSK" w:cs="TH SarabunPSK"/>
          <w:sz w:val="28"/>
          <w:cs/>
        </w:rPr>
        <w:t xml:space="preserve">ร่วมกับ การกระตุ้นผู้ป่วย เช่น โดยการเขย่าและเรียกผู้ป่วยอย่างต่อเนื่อง ภาวะกดการหายใจจากการได้รับยาเกินขนาดจะมีฤทธิ์อยู่ได้นานกว่า ฤทธิ์ของ </w:t>
      </w:r>
      <w:r w:rsidRPr="001266F1">
        <w:rPr>
          <w:rFonts w:ascii="TH SarabunPSK" w:hAnsi="TH SarabunPSK" w:cs="TH SarabunPSK"/>
          <w:sz w:val="28"/>
        </w:rPr>
        <w:t xml:space="preserve">Naloxone </w:t>
      </w:r>
      <w:r w:rsidRPr="001266F1">
        <w:rPr>
          <w:rFonts w:ascii="TH SarabunPSK" w:hAnsi="TH SarabunPSK" w:cs="TH SarabunPSK"/>
          <w:sz w:val="28"/>
          <w:cs/>
        </w:rPr>
        <w:t xml:space="preserve">ดังนั้นสามารถเกิดภาวะ </w:t>
      </w:r>
      <w:r w:rsidRPr="001266F1">
        <w:rPr>
          <w:rFonts w:ascii="TH SarabunPSK" w:hAnsi="TH SarabunPSK" w:cs="TH SarabunPSK"/>
          <w:sz w:val="28"/>
        </w:rPr>
        <w:t xml:space="preserve">re-narcotinization </w:t>
      </w:r>
      <w:r w:rsidRPr="001266F1">
        <w:rPr>
          <w:rFonts w:ascii="TH SarabunPSK" w:hAnsi="TH SarabunPSK" w:cs="TH SarabunPSK"/>
          <w:sz w:val="28"/>
          <w:cs/>
        </w:rPr>
        <w:t xml:space="preserve">จึงต้องมีการเฝ้าระวังอย่างใกล้ชิด การฉีด </w:t>
      </w:r>
      <w:r w:rsidRPr="001266F1">
        <w:rPr>
          <w:rFonts w:ascii="TH SarabunPSK" w:hAnsi="TH SarabunPSK" w:cs="TH SarabunPSK"/>
          <w:sz w:val="28"/>
        </w:rPr>
        <w:t xml:space="preserve">Naloxone </w:t>
      </w:r>
      <w:r w:rsidRPr="001266F1">
        <w:rPr>
          <w:rFonts w:ascii="TH SarabunPSK" w:hAnsi="TH SarabunPSK" w:cs="TH SarabunPSK"/>
          <w:sz w:val="28"/>
          <w:cs/>
        </w:rPr>
        <w:t xml:space="preserve">แก่ผู้ป่วยอีกเป็นครั้งคราว หรือให้ฉีดเข้าหลอดเลือดดำอย่างต่อเนื่องอาจเป็นสิ่งจำเป็น การให้ยา </w:t>
      </w:r>
      <w:r w:rsidRPr="001266F1">
        <w:rPr>
          <w:rFonts w:ascii="TH SarabunPSK" w:hAnsi="TH SarabunPSK" w:cs="TH SarabunPSK"/>
          <w:sz w:val="28"/>
        </w:rPr>
        <w:t xml:space="preserve">Naloxone </w:t>
      </w:r>
      <w:r w:rsidRPr="001266F1">
        <w:rPr>
          <w:rFonts w:ascii="TH SarabunPSK" w:hAnsi="TH SarabunPSK" w:cs="TH SarabunPSK"/>
          <w:sz w:val="28"/>
          <w:cs/>
        </w:rPr>
        <w:t xml:space="preserve">เพื่อต้านฤทธิ์ </w:t>
      </w:r>
      <w:r w:rsidRPr="001266F1">
        <w:rPr>
          <w:rFonts w:ascii="TH SarabunPSK" w:hAnsi="TH SarabunPSK" w:cs="TH SarabunPSK"/>
          <w:sz w:val="28"/>
        </w:rPr>
        <w:t xml:space="preserve">Opioid </w:t>
      </w:r>
      <w:r w:rsidRPr="001266F1">
        <w:rPr>
          <w:rFonts w:ascii="TH SarabunPSK" w:hAnsi="TH SarabunPSK" w:cs="TH SarabunPSK"/>
          <w:sz w:val="28"/>
          <w:cs/>
        </w:rPr>
        <w:t>ที่เกินขนาดควรกระทำ ด้วยความระมัดระวังเพราะผู้ป่วยอาจเกิดอาการปวดอย่าง</w:t>
      </w:r>
      <w:r w:rsidRPr="001266F1">
        <w:rPr>
          <w:rFonts w:ascii="TH SarabunPSK" w:hAnsi="TH SarabunPSK" w:cs="TH SarabunPSK"/>
          <w:sz w:val="28"/>
          <w:cs/>
        </w:rPr>
        <w:lastRenderedPageBreak/>
        <w:t>รุนแรงขึ้นอย่างฉับพลันได้ถ้าสภาพของผู้ป่วยยังไม่ดีขึ้นควรเอาใจใส่ให้การดูแลระบบทางเดินหายใจให้ทำงานได้เต็มที่ อาจจำเป็นต้องใส่ท่อหายใจ และให้ออกซิเจน อาจต้องพิจารณาให้เครื่องช่วยควบคุมการหายใจ หากมีความจำเป็น ควรดูแลให้มีระดับอุณหภูมิในระดับที่เหมาะสม และให้สารอาหารแก่ร่างกายอย่างเพียงพอ โดยเฉพาะผู้ป่วยที่มีภาวะความดันเลือดต่ำชนิดรุนแรง</w:t>
      </w:r>
    </w:p>
    <w:p w:rsidR="00570D0E" w:rsidRDefault="00570D0E" w:rsidP="00570D0E">
      <w:pPr>
        <w:pStyle w:val="ListParagraph"/>
        <w:ind w:left="1134" w:hanging="425"/>
        <w:jc w:val="thaiDistribute"/>
        <w:rPr>
          <w:rFonts w:ascii="TH SarabunPSK" w:hAnsi="TH SarabunPSK" w:cs="TH SarabunPSK"/>
          <w:sz w:val="28"/>
        </w:rPr>
      </w:pPr>
    </w:p>
    <w:p w:rsidR="00570D0E" w:rsidRPr="00002AB5" w:rsidRDefault="00570D0E" w:rsidP="002C0632">
      <w:pPr>
        <w:pStyle w:val="ListParagraph"/>
        <w:numPr>
          <w:ilvl w:val="0"/>
          <w:numId w:val="3"/>
        </w:numPr>
        <w:ind w:hanging="425"/>
        <w:jc w:val="thaiDistribute"/>
        <w:rPr>
          <w:rFonts w:ascii="TH SarabunPSK" w:hAnsi="TH SarabunPSK" w:cs="TH SarabunPSK"/>
          <w:sz w:val="28"/>
        </w:rPr>
      </w:pPr>
      <w:r w:rsidRPr="00002AB5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:rsidR="005E4F59" w:rsidRDefault="005E4F59" w:rsidP="002C0632">
      <w:pPr>
        <w:pStyle w:val="ListParagraph"/>
        <w:numPr>
          <w:ilvl w:val="0"/>
          <w:numId w:val="2"/>
        </w:numPr>
        <w:spacing w:after="0" w:line="240" w:lineRule="auto"/>
        <w:ind w:left="993" w:hanging="284"/>
        <w:jc w:val="thaiDistribute"/>
        <w:rPr>
          <w:rFonts w:ascii="TH SarabunPSK" w:hAnsi="TH SarabunPSK" w:cs="TH SarabunPSK"/>
          <w:sz w:val="28"/>
        </w:rPr>
      </w:pPr>
      <w:r w:rsidRPr="005E4F59">
        <w:rPr>
          <w:rFonts w:ascii="TH SarabunPSK" w:hAnsi="TH SarabunPSK" w:cs="TH SarabunPSK"/>
          <w:sz w:val="28"/>
        </w:rPr>
        <w:t>Dana WJ, Fuller MA, Goldman MP, Golembiwski JA, Gonzales JP, Lowe JF, et al. Drug information handbook with international trade names index 2013-2014. 22th ed. Lexicomp Inc, 2013.</w:t>
      </w:r>
      <w:r>
        <w:rPr>
          <w:rFonts w:ascii="TH SarabunPSK" w:hAnsi="TH SarabunPSK" w:cs="TH SarabunPSK"/>
          <w:sz w:val="28"/>
        </w:rPr>
        <w:t xml:space="preserve"> Page 815-23.</w:t>
      </w:r>
    </w:p>
    <w:p w:rsidR="00570D0E" w:rsidRPr="00411B33" w:rsidRDefault="00570D0E" w:rsidP="002C0632">
      <w:pPr>
        <w:pStyle w:val="ListParagraph"/>
        <w:numPr>
          <w:ilvl w:val="0"/>
          <w:numId w:val="2"/>
        </w:numPr>
        <w:spacing w:after="0" w:line="240" w:lineRule="auto"/>
        <w:ind w:left="993" w:hanging="284"/>
        <w:jc w:val="thaiDistribute"/>
        <w:rPr>
          <w:rFonts w:ascii="TH SarabunPSK" w:hAnsi="TH SarabunPSK" w:cs="TH SarabunPSK"/>
          <w:sz w:val="28"/>
        </w:rPr>
      </w:pPr>
      <w:r w:rsidRPr="00E3148B">
        <w:rPr>
          <w:rFonts w:ascii="TH SarabunPSK" w:hAnsi="TH SarabunPSK" w:cs="TH SarabunPSK"/>
          <w:sz w:val="28"/>
        </w:rPr>
        <w:t xml:space="preserve">Leaflet : </w:t>
      </w:r>
      <w:r w:rsidR="00407546" w:rsidRPr="00E3148B">
        <w:rPr>
          <w:rFonts w:ascii="TH SarabunPSK" w:hAnsi="TH SarabunPSK" w:cs="TH SarabunPSK"/>
          <w:sz w:val="28"/>
        </w:rPr>
        <w:t>Fentanyl</w:t>
      </w:r>
      <w:r w:rsidR="001266F1" w:rsidRPr="00E3148B">
        <w:rPr>
          <w:rFonts w:ascii="TH SarabunPSK" w:hAnsi="TH SarabunPSK" w:cs="TH SarabunPSK"/>
          <w:sz w:val="28"/>
        </w:rPr>
        <w:t>-Hameln (Fentanyl</w:t>
      </w:r>
      <w:r w:rsidR="00407546" w:rsidRPr="00E3148B">
        <w:rPr>
          <w:rFonts w:ascii="TH SarabunPSK" w:hAnsi="TH SarabunPSK" w:cs="TH SarabunPSK"/>
          <w:sz w:val="28"/>
        </w:rPr>
        <w:t xml:space="preserve"> citrate</w:t>
      </w:r>
      <w:r w:rsidR="001266F1" w:rsidRPr="00E3148B">
        <w:rPr>
          <w:rFonts w:ascii="TH SarabunPSK" w:hAnsi="TH SarabunPSK" w:cs="TH SarabunPSK"/>
          <w:sz w:val="28"/>
        </w:rPr>
        <w:t xml:space="preserve"> injection)</w:t>
      </w:r>
    </w:p>
    <w:sectPr w:rsidR="00570D0E" w:rsidRPr="00411B33" w:rsidSect="00F71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4AE"/>
    <w:multiLevelType w:val="hybridMultilevel"/>
    <w:tmpl w:val="DE54BE64"/>
    <w:lvl w:ilvl="0" w:tplc="E6C6F5BC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91E3B"/>
    <w:multiLevelType w:val="hybridMultilevel"/>
    <w:tmpl w:val="F228854E"/>
    <w:lvl w:ilvl="0" w:tplc="A1F6D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52D38"/>
    <w:multiLevelType w:val="multilevel"/>
    <w:tmpl w:val="DE0AA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">
    <w:nsid w:val="337E1A97"/>
    <w:multiLevelType w:val="hybridMultilevel"/>
    <w:tmpl w:val="621665FE"/>
    <w:lvl w:ilvl="0" w:tplc="B9B04AFE"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D055EB"/>
    <w:multiLevelType w:val="hybridMultilevel"/>
    <w:tmpl w:val="A966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533A7"/>
    <w:multiLevelType w:val="hybridMultilevel"/>
    <w:tmpl w:val="996C4F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9B04AFE">
      <w:numFmt w:val="bullet"/>
      <w:lvlText w:val="-"/>
      <w:lvlJc w:val="left"/>
      <w:pPr>
        <w:ind w:left="1440" w:hanging="360"/>
      </w:pPr>
      <w:rPr>
        <w:rFonts w:ascii="TH SarabunPSK" w:eastAsiaTheme="minorEastAsia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A48C2"/>
    <w:multiLevelType w:val="hybridMultilevel"/>
    <w:tmpl w:val="07D4A3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9E1AFB"/>
    <w:multiLevelType w:val="hybridMultilevel"/>
    <w:tmpl w:val="A56477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  <w:useFELayout/>
  </w:compat>
  <w:rsids>
    <w:rsidRoot w:val="00047CBF"/>
    <w:rsid w:val="0001202C"/>
    <w:rsid w:val="00016881"/>
    <w:rsid w:val="000218C3"/>
    <w:rsid w:val="00047CBF"/>
    <w:rsid w:val="000A5F5D"/>
    <w:rsid w:val="000A793F"/>
    <w:rsid w:val="000D6180"/>
    <w:rsid w:val="001266F1"/>
    <w:rsid w:val="0012726C"/>
    <w:rsid w:val="001559BA"/>
    <w:rsid w:val="001B3311"/>
    <w:rsid w:val="001F64E0"/>
    <w:rsid w:val="00253136"/>
    <w:rsid w:val="00257A8A"/>
    <w:rsid w:val="002819BD"/>
    <w:rsid w:val="002A7D00"/>
    <w:rsid w:val="002C0632"/>
    <w:rsid w:val="002C5418"/>
    <w:rsid w:val="00306A8A"/>
    <w:rsid w:val="00357BE2"/>
    <w:rsid w:val="00361F42"/>
    <w:rsid w:val="003A7D88"/>
    <w:rsid w:val="003D34C6"/>
    <w:rsid w:val="00407546"/>
    <w:rsid w:val="004C0DB4"/>
    <w:rsid w:val="004E5E9B"/>
    <w:rsid w:val="004F2EE4"/>
    <w:rsid w:val="00550837"/>
    <w:rsid w:val="00570D0E"/>
    <w:rsid w:val="005E4F59"/>
    <w:rsid w:val="005E6EA5"/>
    <w:rsid w:val="00675973"/>
    <w:rsid w:val="006F2024"/>
    <w:rsid w:val="00723CB7"/>
    <w:rsid w:val="00744BF0"/>
    <w:rsid w:val="007C4817"/>
    <w:rsid w:val="007F26F0"/>
    <w:rsid w:val="007F5888"/>
    <w:rsid w:val="008100FD"/>
    <w:rsid w:val="00825677"/>
    <w:rsid w:val="00830EDE"/>
    <w:rsid w:val="008D267E"/>
    <w:rsid w:val="0090019F"/>
    <w:rsid w:val="009A2E08"/>
    <w:rsid w:val="009B774F"/>
    <w:rsid w:val="009D00B0"/>
    <w:rsid w:val="00A16105"/>
    <w:rsid w:val="00A44B21"/>
    <w:rsid w:val="00A76437"/>
    <w:rsid w:val="00B1314B"/>
    <w:rsid w:val="00B223AD"/>
    <w:rsid w:val="00B33356"/>
    <w:rsid w:val="00B722F5"/>
    <w:rsid w:val="00B84488"/>
    <w:rsid w:val="00BE5D78"/>
    <w:rsid w:val="00C70CF8"/>
    <w:rsid w:val="00C755BA"/>
    <w:rsid w:val="00CD0AF3"/>
    <w:rsid w:val="00CD380B"/>
    <w:rsid w:val="00CF1167"/>
    <w:rsid w:val="00D84FAF"/>
    <w:rsid w:val="00DA481A"/>
    <w:rsid w:val="00E3148B"/>
    <w:rsid w:val="00EE16F8"/>
    <w:rsid w:val="00EE6537"/>
    <w:rsid w:val="00F130EE"/>
    <w:rsid w:val="00F25F60"/>
    <w:rsid w:val="00F47DD1"/>
    <w:rsid w:val="00F711DC"/>
    <w:rsid w:val="00FA3D9E"/>
    <w:rsid w:val="00FA588C"/>
    <w:rsid w:val="00FD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C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B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47CBF"/>
    <w:pPr>
      <w:ind w:left="720"/>
      <w:contextualSpacing/>
    </w:pPr>
  </w:style>
  <w:style w:type="paragraph" w:customStyle="1" w:styleId="Default">
    <w:name w:val="Default"/>
    <w:rsid w:val="00C755BA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0D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C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47CBF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47CBF"/>
    <w:pPr>
      <w:ind w:left="720"/>
      <w:contextualSpacing/>
    </w:pPr>
  </w:style>
  <w:style w:type="paragraph" w:customStyle="1" w:styleId="Default">
    <w:name w:val="Default"/>
    <w:rsid w:val="00C755BA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70D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1239</Words>
  <Characters>7065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Windows User</cp:lastModifiedBy>
  <cp:revision>8</cp:revision>
  <cp:lastPrinted>2013-09-30T02:10:00Z</cp:lastPrinted>
  <dcterms:created xsi:type="dcterms:W3CDTF">2016-07-31T15:46:00Z</dcterms:created>
  <dcterms:modified xsi:type="dcterms:W3CDTF">2016-07-31T20:46:00Z</dcterms:modified>
</cp:coreProperties>
</file>